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F5" w:rsidRDefault="00F308F5" w:rsidP="008E3FF6">
      <w:pPr>
        <w:jc w:val="center"/>
        <w:rPr>
          <w:b/>
        </w:rPr>
      </w:pPr>
      <w:bookmarkStart w:id="0" w:name="_GoBack"/>
      <w:bookmarkEnd w:id="0"/>
    </w:p>
    <w:p w:rsidR="006F056C" w:rsidRDefault="00CC2D39" w:rsidP="008E3FF6">
      <w:pPr>
        <w:jc w:val="center"/>
        <w:rPr>
          <w:b/>
        </w:rPr>
      </w:pPr>
      <w:r w:rsidRPr="00671A9B">
        <w:rPr>
          <w:b/>
        </w:rPr>
        <w:t xml:space="preserve">GUÍA </w:t>
      </w:r>
      <w:r w:rsidR="00C52D6A">
        <w:rPr>
          <w:b/>
        </w:rPr>
        <w:t>DE APOYO</w:t>
      </w:r>
      <w:r w:rsidR="006F056C">
        <w:rPr>
          <w:b/>
        </w:rPr>
        <w:t xml:space="preserve"> N° </w:t>
      </w:r>
      <w:r w:rsidR="00AD0BFB">
        <w:rPr>
          <w:b/>
        </w:rPr>
        <w:t>6</w:t>
      </w:r>
      <w:r w:rsidRPr="00671A9B">
        <w:rPr>
          <w:b/>
        </w:rPr>
        <w:t xml:space="preserve"> </w:t>
      </w:r>
    </w:p>
    <w:p w:rsidR="00CC2D39" w:rsidRPr="00671A9B" w:rsidRDefault="00294099" w:rsidP="008E3FF6">
      <w:pPr>
        <w:jc w:val="center"/>
        <w:rPr>
          <w:b/>
        </w:rPr>
      </w:pPr>
      <w:r>
        <w:rPr>
          <w:b/>
        </w:rPr>
        <w:t xml:space="preserve">CÁLCULO </w:t>
      </w:r>
      <w:r w:rsidR="00CC2D39" w:rsidRPr="00671A9B">
        <w:rPr>
          <w:b/>
        </w:rPr>
        <w:t>DE</w:t>
      </w:r>
      <w:r>
        <w:rPr>
          <w:b/>
        </w:rPr>
        <w:t xml:space="preserve"> </w:t>
      </w:r>
      <w:r w:rsidR="007F6146">
        <w:rPr>
          <w:b/>
        </w:rPr>
        <w:t xml:space="preserve">LA HUELLA DE CARBONO A NIVEL </w:t>
      </w:r>
      <w:r>
        <w:rPr>
          <w:b/>
        </w:rPr>
        <w:t>ORGANIZACI</w:t>
      </w:r>
      <w:r w:rsidR="007F6146">
        <w:rPr>
          <w:b/>
        </w:rPr>
        <w:t>ONAL</w:t>
      </w:r>
    </w:p>
    <w:p w:rsidR="008E6AC0" w:rsidRPr="00C664F0" w:rsidRDefault="008E6AC0" w:rsidP="00F308F5">
      <w:pPr>
        <w:jc w:val="both"/>
        <w:rPr>
          <w:sz w:val="20"/>
          <w:szCs w:val="20"/>
        </w:rPr>
      </w:pPr>
      <w:r w:rsidRPr="00C664F0">
        <w:rPr>
          <w:sz w:val="20"/>
          <w:szCs w:val="20"/>
        </w:rPr>
        <w:t>Esta guía tiene como objetivo brindarle</w:t>
      </w:r>
      <w:r>
        <w:rPr>
          <w:sz w:val="20"/>
          <w:szCs w:val="20"/>
        </w:rPr>
        <w:t xml:space="preserve"> ayuda para realizar el Cálculo de</w:t>
      </w:r>
      <w:r w:rsidR="006F056C">
        <w:rPr>
          <w:sz w:val="20"/>
          <w:szCs w:val="20"/>
        </w:rPr>
        <w:t xml:space="preserve">l Inventario de Gases de Efecto Invernadero o </w:t>
      </w:r>
      <w:r>
        <w:rPr>
          <w:sz w:val="20"/>
          <w:szCs w:val="20"/>
        </w:rPr>
        <w:t xml:space="preserve"> Huella de Carbono de su empresa,</w:t>
      </w:r>
      <w:r w:rsidRPr="00C664F0">
        <w:rPr>
          <w:sz w:val="20"/>
          <w:szCs w:val="20"/>
        </w:rPr>
        <w:t xml:space="preserve"> y así poder cumplir con el </w:t>
      </w:r>
      <w:r w:rsidR="001F6349">
        <w:rPr>
          <w:sz w:val="20"/>
          <w:szCs w:val="20"/>
        </w:rPr>
        <w:t>criterio</w:t>
      </w:r>
      <w:r w:rsidRPr="00C664F0">
        <w:rPr>
          <w:sz w:val="20"/>
          <w:szCs w:val="20"/>
        </w:rPr>
        <w:t xml:space="preserve"> </w:t>
      </w:r>
      <w:r w:rsidR="001F6349">
        <w:rPr>
          <w:sz w:val="20"/>
          <w:szCs w:val="20"/>
        </w:rPr>
        <w:t>“</w:t>
      </w:r>
      <w:r w:rsidR="009B55A0">
        <w:rPr>
          <w:sz w:val="20"/>
          <w:szCs w:val="20"/>
        </w:rPr>
        <w:t>Huella de Carbono</w:t>
      </w:r>
      <w:r w:rsidRPr="00C664F0">
        <w:rPr>
          <w:sz w:val="20"/>
          <w:szCs w:val="20"/>
        </w:rPr>
        <w:t xml:space="preserve">” del sistema de </w:t>
      </w:r>
      <w:r w:rsidR="00F308F5">
        <w:rPr>
          <w:sz w:val="20"/>
          <w:szCs w:val="20"/>
        </w:rPr>
        <w:t>D</w:t>
      </w:r>
      <w:r w:rsidRPr="00C664F0">
        <w:rPr>
          <w:sz w:val="20"/>
          <w:szCs w:val="20"/>
        </w:rPr>
        <w:t xml:space="preserve">istinción </w:t>
      </w:r>
      <w:r w:rsidR="00F308F5">
        <w:rPr>
          <w:sz w:val="20"/>
          <w:szCs w:val="20"/>
        </w:rPr>
        <w:t>Turismo Sustentable aplicable a Establecimientos de Alojamiento Turístico en Chile.</w:t>
      </w:r>
      <w:r w:rsidRPr="00C664F0">
        <w:rPr>
          <w:sz w:val="20"/>
          <w:szCs w:val="20"/>
        </w:rPr>
        <w:t xml:space="preserve">  </w:t>
      </w:r>
    </w:p>
    <w:p w:rsidR="003A76EC" w:rsidRDefault="0080185E" w:rsidP="00D33AAF">
      <w:pPr>
        <w:jc w:val="both"/>
        <w:rPr>
          <w:sz w:val="20"/>
        </w:rPr>
      </w:pPr>
      <w:r>
        <w:rPr>
          <w:sz w:val="20"/>
        </w:rPr>
        <w:t xml:space="preserve">Además, </w:t>
      </w:r>
      <w:r w:rsidR="005A01BA">
        <w:rPr>
          <w:sz w:val="20"/>
        </w:rPr>
        <w:t xml:space="preserve">por medio de </w:t>
      </w:r>
      <w:r w:rsidR="005A01BA" w:rsidRPr="005A01BA">
        <w:rPr>
          <w:sz w:val="20"/>
        </w:rPr>
        <w:t>acciones</w:t>
      </w:r>
      <w:r w:rsidR="005A01BA">
        <w:rPr>
          <w:sz w:val="20"/>
        </w:rPr>
        <w:t xml:space="preserve"> </w:t>
      </w:r>
      <w:r w:rsidR="005A01BA" w:rsidRPr="005A01BA">
        <w:rPr>
          <w:sz w:val="20"/>
        </w:rPr>
        <w:t>voluntarias</w:t>
      </w:r>
      <w:r w:rsidR="005A01BA">
        <w:rPr>
          <w:sz w:val="20"/>
        </w:rPr>
        <w:t>, Ud. p</w:t>
      </w:r>
      <w:r w:rsidR="006F056C">
        <w:rPr>
          <w:sz w:val="20"/>
        </w:rPr>
        <w:t xml:space="preserve">odrá </w:t>
      </w:r>
      <w:r w:rsidR="00294099" w:rsidRPr="00B1304B">
        <w:rPr>
          <w:sz w:val="20"/>
        </w:rPr>
        <w:t>conocer cuál es su contribución</w:t>
      </w:r>
      <w:r w:rsidR="006F056C">
        <w:rPr>
          <w:sz w:val="20"/>
        </w:rPr>
        <w:t xml:space="preserve"> como empresa </w:t>
      </w:r>
      <w:r w:rsidR="00294099" w:rsidRPr="00B1304B">
        <w:rPr>
          <w:sz w:val="20"/>
        </w:rPr>
        <w:t>al</w:t>
      </w:r>
      <w:r w:rsidR="003C75A7" w:rsidRPr="00B1304B">
        <w:rPr>
          <w:sz w:val="20"/>
        </w:rPr>
        <w:t xml:space="preserve"> cambio climático</w:t>
      </w:r>
      <w:r w:rsidR="00F20129" w:rsidRPr="00B1304B">
        <w:rPr>
          <w:sz w:val="20"/>
        </w:rPr>
        <w:t xml:space="preserve">, </w:t>
      </w:r>
      <w:r w:rsidR="006F056C">
        <w:rPr>
          <w:sz w:val="20"/>
        </w:rPr>
        <w:t xml:space="preserve">pudiendo implementar medidas que le permitan </w:t>
      </w:r>
      <w:r w:rsidR="003C75A7" w:rsidRPr="00B1304B">
        <w:rPr>
          <w:sz w:val="20"/>
        </w:rPr>
        <w:t xml:space="preserve">reducir </w:t>
      </w:r>
      <w:r w:rsidR="003A76EC" w:rsidRPr="00B1304B">
        <w:rPr>
          <w:sz w:val="20"/>
        </w:rPr>
        <w:t>su</w:t>
      </w:r>
      <w:r w:rsidR="009D0D23">
        <w:rPr>
          <w:sz w:val="20"/>
        </w:rPr>
        <w:t>s emisiones</w:t>
      </w:r>
      <w:r w:rsidR="003C75A7" w:rsidRPr="00B1304B">
        <w:rPr>
          <w:sz w:val="20"/>
        </w:rPr>
        <w:t xml:space="preserve"> y orientar los objetivos de </w:t>
      </w:r>
      <w:r w:rsidR="006F056C">
        <w:rPr>
          <w:sz w:val="20"/>
        </w:rPr>
        <w:t xml:space="preserve">su </w:t>
      </w:r>
      <w:r w:rsidR="003C75A7" w:rsidRPr="00B1304B">
        <w:rPr>
          <w:sz w:val="20"/>
        </w:rPr>
        <w:t>empresa u organización</w:t>
      </w:r>
      <w:r w:rsidR="003A76EC" w:rsidRPr="00B1304B">
        <w:rPr>
          <w:sz w:val="20"/>
        </w:rPr>
        <w:t xml:space="preserve"> a la sustentabilidad</w:t>
      </w:r>
      <w:r w:rsidR="003C75A7" w:rsidRPr="00B1304B">
        <w:rPr>
          <w:sz w:val="20"/>
        </w:rPr>
        <w:t xml:space="preserve">, </w:t>
      </w:r>
      <w:r w:rsidR="006F056C">
        <w:rPr>
          <w:sz w:val="20"/>
        </w:rPr>
        <w:t xml:space="preserve">gatillando una mejor imagen corporativa, adelantarse a exigencias de mercado, generar beneficios económicos y ser en definitiva </w:t>
      </w:r>
      <w:r w:rsidR="005A01BA">
        <w:rPr>
          <w:sz w:val="20"/>
        </w:rPr>
        <w:t xml:space="preserve">un agente de cambio y actor </w:t>
      </w:r>
      <w:r w:rsidR="006F056C">
        <w:rPr>
          <w:sz w:val="20"/>
        </w:rPr>
        <w:t>más competitivo</w:t>
      </w:r>
      <w:r w:rsidR="003A76EC" w:rsidRPr="00B1304B">
        <w:rPr>
          <w:sz w:val="20"/>
        </w:rPr>
        <w:t xml:space="preserve">. </w:t>
      </w:r>
    </w:p>
    <w:p w:rsidR="005D2A13" w:rsidRDefault="00F308F5" w:rsidP="00D33AAF">
      <w:pPr>
        <w:jc w:val="both"/>
        <w:rPr>
          <w:sz w:val="20"/>
        </w:rPr>
      </w:pPr>
      <w:r>
        <w:rPr>
          <w:sz w:val="20"/>
        </w:rPr>
        <w:t>Esta guía</w:t>
      </w:r>
      <w:r w:rsidR="005D2A13" w:rsidRPr="005D2A13">
        <w:rPr>
          <w:sz w:val="20"/>
        </w:rPr>
        <w:t xml:space="preserve"> está dirigid</w:t>
      </w:r>
      <w:r>
        <w:rPr>
          <w:sz w:val="20"/>
        </w:rPr>
        <w:t>a</w:t>
      </w:r>
      <w:r w:rsidR="005D2A13" w:rsidRPr="005D2A13">
        <w:rPr>
          <w:sz w:val="20"/>
        </w:rPr>
        <w:t xml:space="preserve"> especialmente a las instalaciones de tamaño mediano y</w:t>
      </w:r>
      <w:r w:rsidR="005D2A13">
        <w:rPr>
          <w:sz w:val="20"/>
        </w:rPr>
        <w:t xml:space="preserve"> </w:t>
      </w:r>
      <w:r w:rsidR="005D2A13" w:rsidRPr="005D2A13">
        <w:rPr>
          <w:sz w:val="20"/>
        </w:rPr>
        <w:t xml:space="preserve">pequeño. Si bien, los </w:t>
      </w:r>
      <w:r>
        <w:rPr>
          <w:sz w:val="20"/>
        </w:rPr>
        <w:t xml:space="preserve">establecimientos más grandes </w:t>
      </w:r>
      <w:r w:rsidR="005D2A13" w:rsidRPr="005D2A13">
        <w:rPr>
          <w:sz w:val="20"/>
        </w:rPr>
        <w:t>pueden beneficiarse también</w:t>
      </w:r>
      <w:r w:rsidR="005D2A13">
        <w:rPr>
          <w:sz w:val="20"/>
        </w:rPr>
        <w:t xml:space="preserve"> </w:t>
      </w:r>
      <w:r w:rsidR="005D2A13" w:rsidRPr="005D2A13">
        <w:rPr>
          <w:sz w:val="20"/>
        </w:rPr>
        <w:t>del uso de est</w:t>
      </w:r>
      <w:r>
        <w:rPr>
          <w:sz w:val="20"/>
        </w:rPr>
        <w:t>a</w:t>
      </w:r>
      <w:r w:rsidR="005D2A13" w:rsidRPr="005D2A13">
        <w:rPr>
          <w:sz w:val="20"/>
        </w:rPr>
        <w:t xml:space="preserve"> </w:t>
      </w:r>
      <w:r>
        <w:rPr>
          <w:sz w:val="20"/>
        </w:rPr>
        <w:t>guía</w:t>
      </w:r>
      <w:r w:rsidR="005D2A13" w:rsidRPr="005D2A13">
        <w:rPr>
          <w:sz w:val="20"/>
        </w:rPr>
        <w:t xml:space="preserve">, </w:t>
      </w:r>
      <w:r>
        <w:rPr>
          <w:sz w:val="20"/>
        </w:rPr>
        <w:t xml:space="preserve">no obstante, </w:t>
      </w:r>
      <w:r w:rsidR="005D2A13" w:rsidRPr="005D2A13">
        <w:rPr>
          <w:sz w:val="20"/>
        </w:rPr>
        <w:t>la complejidad de sus instalaciones o procesos, pueden</w:t>
      </w:r>
      <w:r w:rsidR="005D2A13">
        <w:rPr>
          <w:sz w:val="20"/>
        </w:rPr>
        <w:t xml:space="preserve"> </w:t>
      </w:r>
      <w:r w:rsidR="005D2A13" w:rsidRPr="005D2A13">
        <w:rPr>
          <w:sz w:val="20"/>
        </w:rPr>
        <w:t>requerir un análisis más específico en función de su estructura empresarial y el</w:t>
      </w:r>
      <w:r w:rsidR="005D2A13">
        <w:rPr>
          <w:sz w:val="20"/>
        </w:rPr>
        <w:t xml:space="preserve"> </w:t>
      </w:r>
      <w:r w:rsidR="005D2A13" w:rsidRPr="005D2A13">
        <w:rPr>
          <w:sz w:val="20"/>
        </w:rPr>
        <w:t xml:space="preserve">tamaño de las instalaciones. </w:t>
      </w:r>
    </w:p>
    <w:p w:rsidR="00E97244" w:rsidRPr="00B1304B" w:rsidRDefault="005D79D0" w:rsidP="00D33AAF">
      <w:pPr>
        <w:jc w:val="both"/>
        <w:rPr>
          <w:sz w:val="20"/>
        </w:rPr>
      </w:pPr>
      <w:r>
        <w:rPr>
          <w:sz w:val="20"/>
        </w:rPr>
        <w:t xml:space="preserve">Para elaborar un buen inventario de gases de efecto invernadero </w:t>
      </w:r>
      <w:r w:rsidR="009C7490">
        <w:rPr>
          <w:sz w:val="20"/>
        </w:rPr>
        <w:t>r</w:t>
      </w:r>
      <w:r w:rsidR="00E97244">
        <w:rPr>
          <w:sz w:val="20"/>
        </w:rPr>
        <w:t xml:space="preserve">ecomendamos </w:t>
      </w:r>
      <w:r w:rsidR="006F056C">
        <w:rPr>
          <w:sz w:val="20"/>
        </w:rPr>
        <w:t>se apoye</w:t>
      </w:r>
      <w:r w:rsidR="00E97244">
        <w:rPr>
          <w:sz w:val="20"/>
        </w:rPr>
        <w:t xml:space="preserve"> en la sección de consejos prácticos (</w:t>
      </w:r>
      <w:r w:rsidR="006F056C">
        <w:rPr>
          <w:sz w:val="20"/>
        </w:rPr>
        <w:t>A</w:t>
      </w:r>
      <w:r w:rsidR="00E97244">
        <w:rPr>
          <w:sz w:val="20"/>
        </w:rPr>
        <w:t>nexo 1)</w:t>
      </w:r>
      <w:r w:rsidR="009C7490">
        <w:rPr>
          <w:sz w:val="20"/>
        </w:rPr>
        <w:t xml:space="preserve"> y si </w:t>
      </w:r>
      <w:r w:rsidR="006F056C">
        <w:rPr>
          <w:sz w:val="20"/>
        </w:rPr>
        <w:t>aún</w:t>
      </w:r>
      <w:r w:rsidR="009C7490">
        <w:rPr>
          <w:sz w:val="20"/>
        </w:rPr>
        <w:t xml:space="preserve"> tiene dudas al respecto consult</w:t>
      </w:r>
      <w:r w:rsidR="006F056C">
        <w:rPr>
          <w:sz w:val="20"/>
        </w:rPr>
        <w:t>e</w:t>
      </w:r>
      <w:r w:rsidR="009C7490">
        <w:rPr>
          <w:sz w:val="20"/>
        </w:rPr>
        <w:t xml:space="preserve"> la sección bibliografía (</w:t>
      </w:r>
      <w:r w:rsidR="006F056C">
        <w:rPr>
          <w:sz w:val="20"/>
        </w:rPr>
        <w:t>A</w:t>
      </w:r>
      <w:r w:rsidR="009C7490">
        <w:rPr>
          <w:sz w:val="20"/>
        </w:rPr>
        <w:t>nexo 3)</w:t>
      </w:r>
      <w:r w:rsidR="001C4633">
        <w:rPr>
          <w:sz w:val="20"/>
        </w:rPr>
        <w:t xml:space="preserve">. En caso de no entender </w:t>
      </w:r>
      <w:r w:rsidR="005D2A13">
        <w:rPr>
          <w:sz w:val="20"/>
        </w:rPr>
        <w:t>algún concepto</w:t>
      </w:r>
      <w:r w:rsidR="001C4633">
        <w:rPr>
          <w:sz w:val="20"/>
        </w:rPr>
        <w:t xml:space="preserve">, recomendamos </w:t>
      </w:r>
      <w:r w:rsidR="006F056C">
        <w:rPr>
          <w:sz w:val="20"/>
        </w:rPr>
        <w:t xml:space="preserve">revise </w:t>
      </w:r>
      <w:r w:rsidR="001C4633">
        <w:rPr>
          <w:sz w:val="20"/>
        </w:rPr>
        <w:t>la sección de definiciones (</w:t>
      </w:r>
      <w:r w:rsidR="006F056C">
        <w:rPr>
          <w:sz w:val="20"/>
        </w:rPr>
        <w:t>A</w:t>
      </w:r>
      <w:r w:rsidR="001C4633">
        <w:rPr>
          <w:sz w:val="20"/>
        </w:rPr>
        <w:t>nexo 2)</w:t>
      </w:r>
      <w:r w:rsidR="00082E8E">
        <w:rPr>
          <w:sz w:val="20"/>
        </w:rPr>
        <w:t xml:space="preserve">. El cálculo de la huella de carbono debe contar con el conocimiento de la alta gerencia, para lo cual </w:t>
      </w:r>
      <w:r w:rsidR="00F308F5">
        <w:rPr>
          <w:sz w:val="20"/>
        </w:rPr>
        <w:t xml:space="preserve">es fundamental que tanto el cálculo como las acciones de reducción que se establezcan, provengan desde la alta dirección de la empresa. A modo de referencia se presenta </w:t>
      </w:r>
      <w:r w:rsidR="00F60EBB">
        <w:rPr>
          <w:sz w:val="20"/>
        </w:rPr>
        <w:t xml:space="preserve">en </w:t>
      </w:r>
      <w:r w:rsidR="00F308F5">
        <w:rPr>
          <w:sz w:val="20"/>
        </w:rPr>
        <w:t xml:space="preserve">el </w:t>
      </w:r>
      <w:r w:rsidR="006F056C">
        <w:rPr>
          <w:sz w:val="20"/>
        </w:rPr>
        <w:t>A</w:t>
      </w:r>
      <w:r w:rsidR="00082E8E">
        <w:rPr>
          <w:sz w:val="20"/>
        </w:rPr>
        <w:t>nexo 4</w:t>
      </w:r>
      <w:r w:rsidR="00F308F5">
        <w:rPr>
          <w:sz w:val="20"/>
        </w:rPr>
        <w:t xml:space="preserve"> </w:t>
      </w:r>
      <w:r w:rsidR="00F60EBB">
        <w:rPr>
          <w:sz w:val="20"/>
        </w:rPr>
        <w:t xml:space="preserve">una </w:t>
      </w:r>
      <w:r w:rsidR="00F308F5">
        <w:rPr>
          <w:sz w:val="20"/>
        </w:rPr>
        <w:t xml:space="preserve">declaración y </w:t>
      </w:r>
      <w:r w:rsidR="00F60EBB">
        <w:rPr>
          <w:sz w:val="20"/>
        </w:rPr>
        <w:t xml:space="preserve">compromiso </w:t>
      </w:r>
      <w:r w:rsidR="00F308F5">
        <w:rPr>
          <w:sz w:val="20"/>
        </w:rPr>
        <w:t>de la alta gerencia.</w:t>
      </w:r>
      <w:r w:rsidR="00082E8E">
        <w:rPr>
          <w:sz w:val="20"/>
        </w:rPr>
        <w:t xml:space="preserve"> </w:t>
      </w:r>
    </w:p>
    <w:p w:rsidR="00CC2D39" w:rsidRPr="004856ED" w:rsidRDefault="00CC2D39" w:rsidP="008E3FF6">
      <w:pPr>
        <w:jc w:val="both"/>
        <w:rPr>
          <w:b/>
          <w:sz w:val="20"/>
        </w:rPr>
      </w:pPr>
      <w:r w:rsidRPr="004856ED">
        <w:rPr>
          <w:b/>
          <w:sz w:val="20"/>
        </w:rPr>
        <w:t xml:space="preserve">I.  </w:t>
      </w:r>
      <w:r w:rsidR="000E7A60" w:rsidRPr="004856ED">
        <w:rPr>
          <w:b/>
          <w:sz w:val="20"/>
        </w:rPr>
        <w:t>CONTEXTO GENERAL DEL EFECTO INVERNADERO A LA MEDICIÓN DE LA HUELLA DE CARBONO</w:t>
      </w:r>
    </w:p>
    <w:p w:rsidR="00956513" w:rsidRPr="00F650E2" w:rsidRDefault="00956513" w:rsidP="00D33AAF">
      <w:pPr>
        <w:jc w:val="both"/>
        <w:rPr>
          <w:sz w:val="20"/>
        </w:rPr>
      </w:pPr>
      <w:r w:rsidRPr="00B1304B">
        <w:rPr>
          <w:sz w:val="20"/>
        </w:rPr>
        <w:t xml:space="preserve">Los </w:t>
      </w:r>
      <w:r w:rsidR="00585B10" w:rsidRPr="00B1304B">
        <w:rPr>
          <w:sz w:val="20"/>
        </w:rPr>
        <w:t>gases de efecto invernadero (</w:t>
      </w:r>
      <w:r w:rsidRPr="00B1304B">
        <w:rPr>
          <w:sz w:val="20"/>
        </w:rPr>
        <w:t>GEI</w:t>
      </w:r>
      <w:r w:rsidR="00585B10" w:rsidRPr="00B1304B">
        <w:rPr>
          <w:sz w:val="20"/>
        </w:rPr>
        <w:t>)</w:t>
      </w:r>
      <w:r w:rsidRPr="00B1304B">
        <w:rPr>
          <w:sz w:val="20"/>
        </w:rPr>
        <w:t xml:space="preserve"> han estado presentes en la atmósfera de forma natural y son los responsables de que ésta retenga la radiación necesaria para que exista la vida en </w:t>
      </w:r>
      <w:r w:rsidR="00F650E2">
        <w:rPr>
          <w:sz w:val="20"/>
        </w:rPr>
        <w:t xml:space="preserve">el </w:t>
      </w:r>
      <w:r w:rsidRPr="00B1304B">
        <w:rPr>
          <w:sz w:val="20"/>
        </w:rPr>
        <w:t xml:space="preserve">planeta, lo que se conoce como Efecto Invernadero. Debido al aumento de las actividades antrópicas durante los últimos 200 años, los niveles naturales de GEI se han incrementado, contribuyendo al aumento de las temperaturas en la atmósfera, lo que se conoce como proceso de Calentamiento </w:t>
      </w:r>
      <w:r w:rsidRPr="00F650E2">
        <w:rPr>
          <w:sz w:val="20"/>
        </w:rPr>
        <w:t>Global.</w:t>
      </w:r>
    </w:p>
    <w:p w:rsidR="00956513" w:rsidRPr="00B1304B" w:rsidRDefault="00956513" w:rsidP="00D33AAF">
      <w:pPr>
        <w:jc w:val="both"/>
        <w:rPr>
          <w:sz w:val="20"/>
        </w:rPr>
      </w:pPr>
      <w:r w:rsidRPr="00F650E2">
        <w:rPr>
          <w:sz w:val="20"/>
        </w:rPr>
        <w:t>Los principales GEI considerados en el Protocolo de Kioto son: Dióxido de Carbono (CO</w:t>
      </w:r>
      <w:r w:rsidRPr="00F650E2">
        <w:rPr>
          <w:sz w:val="20"/>
          <w:vertAlign w:val="subscript"/>
        </w:rPr>
        <w:t>2</w:t>
      </w:r>
      <w:r w:rsidRPr="00F650E2">
        <w:rPr>
          <w:sz w:val="20"/>
        </w:rPr>
        <w:t>);</w:t>
      </w:r>
      <w:r w:rsidR="00AA46E2" w:rsidRPr="00F650E2">
        <w:rPr>
          <w:sz w:val="20"/>
        </w:rPr>
        <w:t xml:space="preserve"> Metano (CH</w:t>
      </w:r>
      <w:r w:rsidR="00AA46E2" w:rsidRPr="00F650E2">
        <w:rPr>
          <w:sz w:val="20"/>
          <w:vertAlign w:val="subscript"/>
        </w:rPr>
        <w:t>4</w:t>
      </w:r>
      <w:r w:rsidR="00AA46E2" w:rsidRPr="00F650E2">
        <w:rPr>
          <w:sz w:val="20"/>
        </w:rPr>
        <w:t>);</w:t>
      </w:r>
      <w:r w:rsidRPr="00F650E2">
        <w:rPr>
          <w:sz w:val="20"/>
        </w:rPr>
        <w:t xml:space="preserve"> </w:t>
      </w:r>
      <w:r w:rsidR="00AA46E2" w:rsidRPr="00F650E2">
        <w:rPr>
          <w:sz w:val="20"/>
        </w:rPr>
        <w:t xml:space="preserve"> </w:t>
      </w:r>
      <w:r w:rsidRPr="00F650E2">
        <w:rPr>
          <w:sz w:val="20"/>
        </w:rPr>
        <w:t>Óxido Nitroso (N</w:t>
      </w:r>
      <w:r w:rsidRPr="00F650E2">
        <w:rPr>
          <w:sz w:val="20"/>
          <w:vertAlign w:val="subscript"/>
        </w:rPr>
        <w:t>2</w:t>
      </w:r>
      <w:r w:rsidRPr="00F650E2">
        <w:rPr>
          <w:sz w:val="20"/>
        </w:rPr>
        <w:t xml:space="preserve">O); </w:t>
      </w:r>
      <w:r w:rsidR="00AA46E2" w:rsidRPr="00F650E2">
        <w:rPr>
          <w:sz w:val="20"/>
        </w:rPr>
        <w:t>Hidrofluorocarbonos (HFC); Perfluorocarbonos (PFC) y Hexafluoruro de Azufre (SF6)</w:t>
      </w:r>
      <w:r w:rsidR="00D56456" w:rsidRPr="00F650E2">
        <w:rPr>
          <w:sz w:val="20"/>
        </w:rPr>
        <w:t>.</w:t>
      </w:r>
    </w:p>
    <w:p w:rsidR="004B2881" w:rsidRDefault="004B2881" w:rsidP="00D33AAF">
      <w:pPr>
        <w:jc w:val="both"/>
        <w:rPr>
          <w:sz w:val="20"/>
        </w:rPr>
      </w:pPr>
      <w:r w:rsidRPr="004B2881">
        <w:rPr>
          <w:sz w:val="20"/>
        </w:rPr>
        <w:t>La huella de carbono</w:t>
      </w:r>
      <w:r>
        <w:rPr>
          <w:sz w:val="20"/>
        </w:rPr>
        <w:t xml:space="preserve"> entonces, </w:t>
      </w:r>
      <w:r w:rsidRPr="004B2881">
        <w:rPr>
          <w:sz w:val="20"/>
        </w:rPr>
        <w:t>es</w:t>
      </w:r>
      <w:r>
        <w:rPr>
          <w:sz w:val="20"/>
        </w:rPr>
        <w:t xml:space="preserve"> la medición del </w:t>
      </w:r>
      <w:r w:rsidRPr="004B2881">
        <w:rPr>
          <w:sz w:val="20"/>
        </w:rPr>
        <w:t xml:space="preserve">impacto </w:t>
      </w:r>
      <w:r>
        <w:rPr>
          <w:sz w:val="20"/>
        </w:rPr>
        <w:t>que deja una persona o empresa</w:t>
      </w:r>
      <w:r w:rsidRPr="004B2881">
        <w:rPr>
          <w:sz w:val="20"/>
        </w:rPr>
        <w:t xml:space="preserve"> sobre el planeta en su vida cotidiana</w:t>
      </w:r>
      <w:r>
        <w:rPr>
          <w:sz w:val="20"/>
        </w:rPr>
        <w:t xml:space="preserve"> o modelo de negocio</w:t>
      </w:r>
      <w:r w:rsidRPr="004B2881">
        <w:rPr>
          <w:sz w:val="20"/>
        </w:rPr>
        <w:t xml:space="preserve">. Es un recuento de las emisiones de </w:t>
      </w:r>
      <w:r>
        <w:rPr>
          <w:sz w:val="20"/>
        </w:rPr>
        <w:t xml:space="preserve">los gases de efecto invernadero </w:t>
      </w:r>
      <w:r w:rsidRPr="004B2881">
        <w:rPr>
          <w:sz w:val="20"/>
        </w:rPr>
        <w:t xml:space="preserve">que son liberadas a la atmósfera debido a nuestras </w:t>
      </w:r>
      <w:r>
        <w:rPr>
          <w:sz w:val="20"/>
        </w:rPr>
        <w:t xml:space="preserve">acciones (transporte, </w:t>
      </w:r>
      <w:r w:rsidRPr="004B2881">
        <w:rPr>
          <w:sz w:val="20"/>
        </w:rPr>
        <w:t>comercialización de un producto</w:t>
      </w:r>
      <w:r>
        <w:rPr>
          <w:sz w:val="20"/>
        </w:rPr>
        <w:t>, generación eléctrica, entre otras)</w:t>
      </w:r>
      <w:r w:rsidRPr="004B2881">
        <w:rPr>
          <w:sz w:val="20"/>
        </w:rPr>
        <w:t>. Por lo tanto la huella de carbono es la medida del impacto que provocan las actividades del ser humano en el medio ambiente y se determina según la cantidad de emisiones de GEI producidos, medidos en unidades de dióxido de carbono equivalente.</w:t>
      </w:r>
    </w:p>
    <w:p w:rsidR="004B2881" w:rsidRDefault="004B2881" w:rsidP="00D33AAF">
      <w:pPr>
        <w:jc w:val="both"/>
        <w:rPr>
          <w:sz w:val="20"/>
        </w:rPr>
      </w:pPr>
    </w:p>
    <w:p w:rsidR="00796202" w:rsidRDefault="000D7C0B" w:rsidP="00D33AAF">
      <w:pPr>
        <w:jc w:val="both"/>
        <w:rPr>
          <w:sz w:val="20"/>
        </w:rPr>
      </w:pPr>
      <w:r w:rsidRPr="00B1304B">
        <w:rPr>
          <w:sz w:val="20"/>
        </w:rPr>
        <w:t xml:space="preserve">La </w:t>
      </w:r>
      <w:r w:rsidR="00796202" w:rsidRPr="00B1304B">
        <w:rPr>
          <w:sz w:val="20"/>
        </w:rPr>
        <w:t xml:space="preserve">medición de la </w:t>
      </w:r>
      <w:r w:rsidRPr="00B1304B">
        <w:rPr>
          <w:sz w:val="20"/>
        </w:rPr>
        <w:t xml:space="preserve">Huella de Carbono </w:t>
      </w:r>
      <w:r w:rsidR="00796202" w:rsidRPr="00B1304B">
        <w:rPr>
          <w:sz w:val="20"/>
        </w:rPr>
        <w:t xml:space="preserve">a nivel organizacional, corresponde a la estimación de los Gases de Efecto Invernadero (GEI) emitidos en forma directa o indirecta </w:t>
      </w:r>
      <w:r w:rsidR="00237FD2" w:rsidRPr="00B1304B">
        <w:rPr>
          <w:sz w:val="20"/>
        </w:rPr>
        <w:t xml:space="preserve">por la empresa </w:t>
      </w:r>
      <w:r w:rsidR="00796202" w:rsidRPr="00B1304B">
        <w:rPr>
          <w:sz w:val="20"/>
        </w:rPr>
        <w:t>durante un período de tiempo, generalmente un año</w:t>
      </w:r>
      <w:r w:rsidR="00237FD2" w:rsidRPr="00B1304B">
        <w:rPr>
          <w:sz w:val="20"/>
        </w:rPr>
        <w:t xml:space="preserve">, resultado de </w:t>
      </w:r>
      <w:r w:rsidR="009D25FB" w:rsidRPr="00B1304B">
        <w:rPr>
          <w:sz w:val="20"/>
        </w:rPr>
        <w:t xml:space="preserve">las </w:t>
      </w:r>
      <w:r w:rsidR="00237FD2" w:rsidRPr="00B1304B">
        <w:rPr>
          <w:sz w:val="20"/>
        </w:rPr>
        <w:t>actividades, procesos o productos</w:t>
      </w:r>
      <w:r w:rsidR="009D25FB" w:rsidRPr="00B1304B">
        <w:rPr>
          <w:sz w:val="20"/>
        </w:rPr>
        <w:t xml:space="preserve"> generados a nivel corporativo</w:t>
      </w:r>
      <w:r w:rsidR="004025BB">
        <w:rPr>
          <w:sz w:val="20"/>
        </w:rPr>
        <w:t xml:space="preserve"> y operativo</w:t>
      </w:r>
      <w:r w:rsidR="009D25FB" w:rsidRPr="00B1304B">
        <w:rPr>
          <w:sz w:val="20"/>
        </w:rPr>
        <w:t>.</w:t>
      </w:r>
    </w:p>
    <w:p w:rsidR="00E86459" w:rsidRPr="00E86459" w:rsidRDefault="00E86459" w:rsidP="00D33AAF">
      <w:pPr>
        <w:jc w:val="both"/>
        <w:rPr>
          <w:sz w:val="20"/>
        </w:rPr>
      </w:pPr>
      <w:r w:rsidRPr="00E86459">
        <w:rPr>
          <w:sz w:val="20"/>
        </w:rPr>
        <w:t>El análisis de huella de carbono, abarca todas las etapas del desarrollo de la</w:t>
      </w:r>
      <w:r>
        <w:rPr>
          <w:sz w:val="20"/>
        </w:rPr>
        <w:t xml:space="preserve"> </w:t>
      </w:r>
      <w:r w:rsidRPr="00E86459">
        <w:rPr>
          <w:sz w:val="20"/>
        </w:rPr>
        <w:t>actividad y da como resultado un dato que puede ser utilizado como indicador</w:t>
      </w:r>
      <w:r>
        <w:rPr>
          <w:sz w:val="20"/>
        </w:rPr>
        <w:t xml:space="preserve"> </w:t>
      </w:r>
      <w:r w:rsidRPr="00E86459">
        <w:rPr>
          <w:sz w:val="20"/>
        </w:rPr>
        <w:t>ambiental global de la actividad y como punto de referencia básico, para el inicio</w:t>
      </w:r>
      <w:r>
        <w:rPr>
          <w:sz w:val="20"/>
        </w:rPr>
        <w:t xml:space="preserve"> </w:t>
      </w:r>
      <w:r w:rsidRPr="00E86459">
        <w:rPr>
          <w:sz w:val="20"/>
        </w:rPr>
        <w:t>de actuaciones de reducción de consumo de energía.</w:t>
      </w:r>
    </w:p>
    <w:p w:rsidR="00E86459" w:rsidRDefault="00E86459" w:rsidP="00D33AAF">
      <w:pPr>
        <w:jc w:val="both"/>
        <w:rPr>
          <w:sz w:val="20"/>
        </w:rPr>
      </w:pPr>
      <w:r w:rsidRPr="00E86459">
        <w:rPr>
          <w:sz w:val="20"/>
        </w:rPr>
        <w:t>A través del ejercicio del cálculo de la huella de carbono se identifican todas las</w:t>
      </w:r>
      <w:r>
        <w:rPr>
          <w:sz w:val="20"/>
        </w:rPr>
        <w:t xml:space="preserve"> </w:t>
      </w:r>
      <w:r w:rsidRPr="00E86459">
        <w:rPr>
          <w:sz w:val="20"/>
        </w:rPr>
        <w:t>fuentes de emisiones de GEI y se obtiene el dato global de impacto de la actividad,</w:t>
      </w:r>
      <w:r>
        <w:rPr>
          <w:sz w:val="20"/>
        </w:rPr>
        <w:t xml:space="preserve"> </w:t>
      </w:r>
      <w:r w:rsidRPr="00E86459">
        <w:rPr>
          <w:sz w:val="20"/>
        </w:rPr>
        <w:t>esto, por lo tanto, permite definir mejores objetivos y establecer medidas</w:t>
      </w:r>
      <w:r>
        <w:rPr>
          <w:sz w:val="20"/>
        </w:rPr>
        <w:t xml:space="preserve"> </w:t>
      </w:r>
      <w:r w:rsidRPr="00E86459">
        <w:rPr>
          <w:sz w:val="20"/>
        </w:rPr>
        <w:t>de reducción más efectiva, como consecuencia de un mejor conocimiento</w:t>
      </w:r>
      <w:r>
        <w:rPr>
          <w:sz w:val="20"/>
        </w:rPr>
        <w:t xml:space="preserve"> </w:t>
      </w:r>
      <w:r w:rsidRPr="00E86459">
        <w:rPr>
          <w:sz w:val="20"/>
        </w:rPr>
        <w:t>de los puntos críticos. Además, puede permitir a las empresas más innovadoras, diseñar nuevos productos</w:t>
      </w:r>
      <w:r>
        <w:rPr>
          <w:sz w:val="20"/>
        </w:rPr>
        <w:t xml:space="preserve"> </w:t>
      </w:r>
      <w:r w:rsidRPr="00E86459">
        <w:rPr>
          <w:sz w:val="20"/>
        </w:rPr>
        <w:t>o servicios que reduzcan los impactos de GEI de clientes o proveedores</w:t>
      </w:r>
      <w:r>
        <w:rPr>
          <w:sz w:val="20"/>
        </w:rPr>
        <w:t xml:space="preserve"> </w:t>
      </w:r>
      <w:r w:rsidRPr="00E86459">
        <w:rPr>
          <w:sz w:val="20"/>
        </w:rPr>
        <w:t xml:space="preserve">y </w:t>
      </w:r>
      <w:r>
        <w:rPr>
          <w:sz w:val="20"/>
        </w:rPr>
        <w:t xml:space="preserve">realizar acciones de </w:t>
      </w:r>
      <w:r w:rsidRPr="00E86459">
        <w:rPr>
          <w:sz w:val="20"/>
        </w:rPr>
        <w:t>marketing que pongan en valor las acciones desarrolladas.</w:t>
      </w:r>
      <w:r>
        <w:rPr>
          <w:sz w:val="20"/>
        </w:rPr>
        <w:t xml:space="preserve"> </w:t>
      </w:r>
    </w:p>
    <w:p w:rsidR="00E86459" w:rsidRDefault="00E86459" w:rsidP="00D33AAF">
      <w:pPr>
        <w:jc w:val="both"/>
        <w:rPr>
          <w:sz w:val="20"/>
        </w:rPr>
      </w:pPr>
      <w:r w:rsidRPr="00E86459">
        <w:rPr>
          <w:sz w:val="20"/>
        </w:rPr>
        <w:t xml:space="preserve">La </w:t>
      </w:r>
      <w:r>
        <w:rPr>
          <w:sz w:val="20"/>
        </w:rPr>
        <w:t xml:space="preserve">medición de la </w:t>
      </w:r>
      <w:r w:rsidRPr="00E86459">
        <w:rPr>
          <w:sz w:val="20"/>
        </w:rPr>
        <w:t>huella de carbono ayuda a distinguir la empresa en un mercado</w:t>
      </w:r>
      <w:r>
        <w:rPr>
          <w:sz w:val="20"/>
        </w:rPr>
        <w:t xml:space="preserve"> </w:t>
      </w:r>
      <w:r w:rsidRPr="00E86459">
        <w:rPr>
          <w:sz w:val="20"/>
        </w:rPr>
        <w:t>cada vez más concien</w:t>
      </w:r>
      <w:r w:rsidR="00741A1D">
        <w:rPr>
          <w:sz w:val="20"/>
        </w:rPr>
        <w:t>tizado</w:t>
      </w:r>
      <w:r w:rsidRPr="00E86459">
        <w:rPr>
          <w:sz w:val="20"/>
        </w:rPr>
        <w:t xml:space="preserve"> y que valora preferentemente a las empresas</w:t>
      </w:r>
      <w:r>
        <w:rPr>
          <w:sz w:val="20"/>
        </w:rPr>
        <w:t xml:space="preserve"> </w:t>
      </w:r>
      <w:r w:rsidRPr="00E86459">
        <w:rPr>
          <w:sz w:val="20"/>
        </w:rPr>
        <w:t>y productos más sostenibles.</w:t>
      </w:r>
    </w:p>
    <w:p w:rsidR="00715649" w:rsidRDefault="004C1E08" w:rsidP="00D33AAF">
      <w:pPr>
        <w:jc w:val="both"/>
        <w:rPr>
          <w:sz w:val="20"/>
        </w:rPr>
      </w:pPr>
      <w:r>
        <w:rPr>
          <w:noProof/>
          <w:sz w:val="20"/>
          <w:lang w:val="es-CL" w:eastAsia="es-CL"/>
        </w:rPr>
        <w:drawing>
          <wp:anchor distT="0" distB="0" distL="114300" distR="114300" simplePos="0" relativeHeight="251660288" behindDoc="0" locked="0" layoutInCell="1" allowOverlap="1" wp14:anchorId="68123C31" wp14:editId="1E9C194A">
            <wp:simplePos x="0" y="0"/>
            <wp:positionH relativeFrom="margin">
              <wp:posOffset>2839085</wp:posOffset>
            </wp:positionH>
            <wp:positionV relativeFrom="margin">
              <wp:posOffset>3574415</wp:posOffset>
            </wp:positionV>
            <wp:extent cx="2787015" cy="2273935"/>
            <wp:effectExtent l="19050" t="1905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015" cy="227393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E86459">
        <w:rPr>
          <w:sz w:val="20"/>
        </w:rPr>
        <w:t>Para establecimientos de alojamiento turístico, una de las principales fuentes de emisiones será la energía, tanto térmica (calefacción) como eléctrica (iluminación, aire acondicionado, lavadoras, otros).</w:t>
      </w:r>
      <w:r>
        <w:rPr>
          <w:sz w:val="20"/>
        </w:rPr>
        <w:t xml:space="preserve"> </w:t>
      </w:r>
      <w:r w:rsidR="00715649" w:rsidRPr="00715649">
        <w:rPr>
          <w:sz w:val="20"/>
        </w:rPr>
        <w:t>Para invertir esta situación, las empresas deberán aplicar de forma planificada</w:t>
      </w:r>
      <w:r w:rsidR="00715649">
        <w:rPr>
          <w:sz w:val="20"/>
        </w:rPr>
        <w:t xml:space="preserve"> </w:t>
      </w:r>
      <w:r w:rsidR="00715649" w:rsidRPr="00715649">
        <w:rPr>
          <w:sz w:val="20"/>
        </w:rPr>
        <w:t>proyectos de reducción de su huella de carbono basados fundamentalmente en</w:t>
      </w:r>
      <w:r w:rsidR="00715649">
        <w:rPr>
          <w:sz w:val="20"/>
        </w:rPr>
        <w:t xml:space="preserve"> </w:t>
      </w:r>
      <w:r w:rsidR="00715649" w:rsidRPr="00715649">
        <w:rPr>
          <w:sz w:val="20"/>
        </w:rPr>
        <w:t>mejorar la eficiencia energética incluso más allá de la implantación de medidas</w:t>
      </w:r>
      <w:r w:rsidR="00715649">
        <w:rPr>
          <w:sz w:val="20"/>
        </w:rPr>
        <w:t xml:space="preserve"> </w:t>
      </w:r>
      <w:r w:rsidR="00715649" w:rsidRPr="00715649">
        <w:rPr>
          <w:sz w:val="20"/>
        </w:rPr>
        <w:t>tecnológicas.</w:t>
      </w:r>
      <w:r w:rsidR="00741A1D">
        <w:rPr>
          <w:sz w:val="20"/>
        </w:rPr>
        <w:t xml:space="preserve"> Por otra parte, el transporte de pasajeros hacia y desde </w:t>
      </w:r>
      <w:r>
        <w:rPr>
          <w:sz w:val="20"/>
        </w:rPr>
        <w:t xml:space="preserve">un </w:t>
      </w:r>
      <w:r w:rsidR="00741A1D">
        <w:rPr>
          <w:sz w:val="20"/>
        </w:rPr>
        <w:t>establecimiento también será una fuente importante de emisiones de GEI.</w:t>
      </w:r>
      <w:r>
        <w:rPr>
          <w:sz w:val="20"/>
        </w:rPr>
        <w:t xml:space="preserve"> (Fuente imagen: </w:t>
      </w:r>
      <w:r w:rsidRPr="004C1E08">
        <w:rPr>
          <w:sz w:val="20"/>
        </w:rPr>
        <w:tab/>
        <w:t>Manual de cálculo y reducción de Huella de Carbono en el Sector Hotelero</w:t>
      </w:r>
      <w:r>
        <w:rPr>
          <w:sz w:val="20"/>
        </w:rPr>
        <w:t>)</w:t>
      </w:r>
    </w:p>
    <w:p w:rsidR="00E86459" w:rsidRDefault="00E86459" w:rsidP="00D33AAF">
      <w:pPr>
        <w:jc w:val="both"/>
        <w:rPr>
          <w:b/>
          <w:sz w:val="20"/>
        </w:rPr>
      </w:pPr>
      <w:r w:rsidRPr="00B1304B">
        <w:rPr>
          <w:sz w:val="20"/>
        </w:rPr>
        <w:t>Para poder realizar una medición de la Huella de Carbono en una organización, existe</w:t>
      </w:r>
      <w:r>
        <w:rPr>
          <w:sz w:val="20"/>
        </w:rPr>
        <w:t xml:space="preserve">n numerosas metodologías, siendo una de las principales la propuesta en el </w:t>
      </w:r>
      <w:r w:rsidRPr="00E86459">
        <w:rPr>
          <w:b/>
          <w:sz w:val="20"/>
        </w:rPr>
        <w:t>Protocolo de Gases de Efecto Invernadero</w:t>
      </w:r>
      <w:r>
        <w:rPr>
          <w:sz w:val="20"/>
        </w:rPr>
        <w:t xml:space="preserve"> (</w:t>
      </w:r>
      <w:r w:rsidR="000C4D0C" w:rsidRPr="000C4D0C">
        <w:rPr>
          <w:sz w:val="20"/>
        </w:rPr>
        <w:t>El G</w:t>
      </w:r>
      <w:r w:rsidR="000C4D0C">
        <w:rPr>
          <w:sz w:val="20"/>
        </w:rPr>
        <w:t>H</w:t>
      </w:r>
      <w:r w:rsidR="000C4D0C" w:rsidRPr="000C4D0C">
        <w:rPr>
          <w:sz w:val="20"/>
        </w:rPr>
        <w:t>G Protocol</w:t>
      </w:r>
      <w:r w:rsidR="000C4D0C">
        <w:rPr>
          <w:sz w:val="20"/>
        </w:rPr>
        <w:t xml:space="preserve"> (</w:t>
      </w:r>
      <w:r w:rsidR="000C4D0C" w:rsidRPr="000C4D0C">
        <w:rPr>
          <w:sz w:val="20"/>
        </w:rPr>
        <w:t xml:space="preserve">iniciativa </w:t>
      </w:r>
      <w:r w:rsidR="000C4D0C">
        <w:rPr>
          <w:sz w:val="20"/>
        </w:rPr>
        <w:t>del W</w:t>
      </w:r>
      <w:r w:rsidR="000C4D0C" w:rsidRPr="000C4D0C">
        <w:rPr>
          <w:sz w:val="20"/>
        </w:rPr>
        <w:t>orld Resources</w:t>
      </w:r>
      <w:r w:rsidR="000C4D0C">
        <w:rPr>
          <w:sz w:val="20"/>
        </w:rPr>
        <w:t xml:space="preserve"> </w:t>
      </w:r>
      <w:r w:rsidR="000C4D0C" w:rsidRPr="000C4D0C">
        <w:rPr>
          <w:sz w:val="20"/>
          <w:lang w:val="es-CL"/>
        </w:rPr>
        <w:t xml:space="preserve">Institue (WRI) y el World Business Council for </w:t>
      </w:r>
      <w:r w:rsidR="000C4D0C">
        <w:rPr>
          <w:sz w:val="20"/>
          <w:lang w:val="es-CL"/>
        </w:rPr>
        <w:t>Sustainable Development (WBCSD)).</w:t>
      </w:r>
      <w:r>
        <w:rPr>
          <w:sz w:val="20"/>
        </w:rPr>
        <w:t xml:space="preserve"> U</w:t>
      </w:r>
      <w:r w:rsidRPr="00B1304B">
        <w:rPr>
          <w:sz w:val="20"/>
        </w:rPr>
        <w:t>no de los objetivos de</w:t>
      </w:r>
      <w:r>
        <w:rPr>
          <w:sz w:val="20"/>
        </w:rPr>
        <w:t xml:space="preserve"> este Protocolo </w:t>
      </w:r>
      <w:r w:rsidRPr="00B1304B">
        <w:rPr>
          <w:sz w:val="20"/>
        </w:rPr>
        <w:t>es desarrollar estándares de contabilidad y entrega de informes, para empresas aceptadas internacionalmente</w:t>
      </w:r>
      <w:r>
        <w:rPr>
          <w:sz w:val="20"/>
        </w:rPr>
        <w:t>,</w:t>
      </w:r>
      <w:r w:rsidRPr="00B1304B">
        <w:rPr>
          <w:sz w:val="20"/>
        </w:rPr>
        <w:t xml:space="preserve"> y promover la adopción del protocolo.</w:t>
      </w:r>
      <w:r>
        <w:rPr>
          <w:sz w:val="20"/>
        </w:rPr>
        <w:t xml:space="preserve"> Existen otras metodologías recomendadas a revisar como la serie de normas </w:t>
      </w:r>
      <w:r w:rsidRPr="00E86459">
        <w:rPr>
          <w:b/>
          <w:sz w:val="20"/>
        </w:rPr>
        <w:t>ISO 14.064</w:t>
      </w:r>
      <w:r>
        <w:rPr>
          <w:b/>
          <w:sz w:val="20"/>
        </w:rPr>
        <w:t>.</w:t>
      </w:r>
    </w:p>
    <w:p w:rsidR="000C4D0C" w:rsidRDefault="000C4D0C" w:rsidP="00D33AAF">
      <w:pPr>
        <w:jc w:val="both"/>
        <w:rPr>
          <w:sz w:val="20"/>
        </w:rPr>
      </w:pPr>
      <w:r w:rsidRPr="000C4D0C">
        <w:rPr>
          <w:sz w:val="20"/>
        </w:rPr>
        <w:lastRenderedPageBreak/>
        <w:t>La norma ISO 14064 y el G</w:t>
      </w:r>
      <w:r>
        <w:rPr>
          <w:sz w:val="20"/>
        </w:rPr>
        <w:t>HG</w:t>
      </w:r>
      <w:r w:rsidRPr="000C4D0C">
        <w:rPr>
          <w:sz w:val="20"/>
        </w:rPr>
        <w:t xml:space="preserve"> Protocol son similares en cuanto a contenido y</w:t>
      </w:r>
      <w:r>
        <w:rPr>
          <w:sz w:val="20"/>
        </w:rPr>
        <w:t xml:space="preserve"> </w:t>
      </w:r>
      <w:r w:rsidRPr="000C4D0C">
        <w:rPr>
          <w:sz w:val="20"/>
        </w:rPr>
        <w:t>estructura. Ambas, establecen como definir las emisiones del GEI que deben</w:t>
      </w:r>
      <w:r>
        <w:rPr>
          <w:sz w:val="20"/>
        </w:rPr>
        <w:t xml:space="preserve"> </w:t>
      </w:r>
      <w:r w:rsidRPr="000C4D0C">
        <w:rPr>
          <w:sz w:val="20"/>
        </w:rPr>
        <w:t>estar dentro del alcance de la huella de carbono y como realizar los cálculos.</w:t>
      </w:r>
      <w:r>
        <w:rPr>
          <w:sz w:val="20"/>
        </w:rPr>
        <w:t xml:space="preserve"> </w:t>
      </w:r>
      <w:r w:rsidRPr="000C4D0C">
        <w:rPr>
          <w:sz w:val="20"/>
        </w:rPr>
        <w:t>La norma ISO 14064 establece además un procedimiento de verificación del</w:t>
      </w:r>
      <w:r>
        <w:rPr>
          <w:sz w:val="20"/>
        </w:rPr>
        <w:t xml:space="preserve"> </w:t>
      </w:r>
      <w:r w:rsidRPr="000C4D0C">
        <w:rPr>
          <w:sz w:val="20"/>
        </w:rPr>
        <w:t>cálculo de la huella de carbono por un audit</w:t>
      </w:r>
      <w:r>
        <w:rPr>
          <w:sz w:val="20"/>
        </w:rPr>
        <w:t>or</w:t>
      </w:r>
      <w:r w:rsidRPr="000C4D0C">
        <w:rPr>
          <w:sz w:val="20"/>
        </w:rPr>
        <w:t xml:space="preserve"> externo independiente. El G</w:t>
      </w:r>
      <w:r>
        <w:rPr>
          <w:sz w:val="20"/>
        </w:rPr>
        <w:t>H</w:t>
      </w:r>
      <w:r w:rsidRPr="000C4D0C">
        <w:rPr>
          <w:sz w:val="20"/>
        </w:rPr>
        <w:t>G</w:t>
      </w:r>
      <w:r>
        <w:rPr>
          <w:sz w:val="20"/>
        </w:rPr>
        <w:t xml:space="preserve"> </w:t>
      </w:r>
      <w:r w:rsidRPr="000C4D0C">
        <w:rPr>
          <w:sz w:val="20"/>
        </w:rPr>
        <w:t>Protocol ofrece, a través de su página web, herramientas de apoyo para la realización</w:t>
      </w:r>
      <w:r>
        <w:rPr>
          <w:sz w:val="20"/>
        </w:rPr>
        <w:t xml:space="preserve"> d</w:t>
      </w:r>
      <w:r w:rsidRPr="000C4D0C">
        <w:rPr>
          <w:sz w:val="20"/>
        </w:rPr>
        <w:t>e los cálculos.</w:t>
      </w:r>
    </w:p>
    <w:p w:rsidR="00211B9E" w:rsidRPr="00B1304B" w:rsidRDefault="00211B9E" w:rsidP="004C1E08">
      <w:pPr>
        <w:rPr>
          <w:b/>
          <w:sz w:val="20"/>
        </w:rPr>
      </w:pPr>
      <w:r w:rsidRPr="00B1304B">
        <w:rPr>
          <w:b/>
          <w:sz w:val="20"/>
        </w:rPr>
        <w:t xml:space="preserve">II. </w:t>
      </w:r>
      <w:r>
        <w:rPr>
          <w:b/>
          <w:sz w:val="20"/>
        </w:rPr>
        <w:t>ALCANCES</w:t>
      </w:r>
    </w:p>
    <w:p w:rsidR="00D30DC7" w:rsidRDefault="00211B9E" w:rsidP="008E3FF6">
      <w:pPr>
        <w:jc w:val="both"/>
        <w:rPr>
          <w:sz w:val="20"/>
        </w:rPr>
      </w:pPr>
      <w:r>
        <w:rPr>
          <w:b/>
          <w:sz w:val="20"/>
        </w:rPr>
        <w:t xml:space="preserve">Defina el alcance temporal: </w:t>
      </w:r>
      <w:r w:rsidRPr="00E62417">
        <w:rPr>
          <w:sz w:val="20"/>
        </w:rPr>
        <w:t xml:space="preserve">período a reportar. Generalmente </w:t>
      </w:r>
      <w:r w:rsidR="00E62417">
        <w:rPr>
          <w:sz w:val="20"/>
        </w:rPr>
        <w:t>se efectúa el cálculo al período correspondiente a enero a diciembre del año anterior, pero puede ser definido en base a la gestión de cada empresa. No obstante se recomienda utilizar el mismo período año tras año para poder comparar los resultados.</w:t>
      </w:r>
    </w:p>
    <w:p w:rsidR="005F0C81" w:rsidRPr="005F0C81" w:rsidRDefault="005F0C81" w:rsidP="005F0C81">
      <w:pPr>
        <w:jc w:val="both"/>
        <w:rPr>
          <w:sz w:val="20"/>
        </w:rPr>
      </w:pPr>
      <w:r w:rsidRPr="005F0C81">
        <w:rPr>
          <w:sz w:val="20"/>
        </w:rPr>
        <w:t>Los avances logrados se analizan en función de lo que se denomina año base. El año base es la referencia para el establecimiento de objetivos de reducción de GEI y el punto de referencia para contrastar la evolución de las medidas de reducción puestas en marcha.</w:t>
      </w:r>
    </w:p>
    <w:p w:rsidR="005F0C81" w:rsidRPr="005F0C81" w:rsidRDefault="005F0C81" w:rsidP="005F0C81">
      <w:pPr>
        <w:jc w:val="both"/>
        <w:rPr>
          <w:sz w:val="20"/>
        </w:rPr>
      </w:pPr>
      <w:r w:rsidRPr="005F0C81">
        <w:rPr>
          <w:sz w:val="20"/>
        </w:rPr>
        <w:t>Lo más habitual es elegir como año base el primer año para el que se realiza el cálculo de la huella de carbono.</w:t>
      </w:r>
    </w:p>
    <w:p w:rsidR="00211B9E" w:rsidRDefault="00211B9E" w:rsidP="008E3FF6">
      <w:pPr>
        <w:jc w:val="both"/>
        <w:rPr>
          <w:b/>
          <w:sz w:val="20"/>
        </w:rPr>
      </w:pPr>
      <w:r>
        <w:rPr>
          <w:b/>
          <w:sz w:val="20"/>
        </w:rPr>
        <w:t xml:space="preserve">Defina alcance </w:t>
      </w:r>
      <w:r w:rsidR="00E62417">
        <w:rPr>
          <w:b/>
          <w:sz w:val="20"/>
        </w:rPr>
        <w:t>organizacional</w:t>
      </w:r>
      <w:r>
        <w:rPr>
          <w:b/>
          <w:sz w:val="20"/>
        </w:rPr>
        <w:t>:</w:t>
      </w:r>
      <w:r w:rsidR="00E62417">
        <w:rPr>
          <w:b/>
          <w:sz w:val="20"/>
        </w:rPr>
        <w:t xml:space="preserve"> </w:t>
      </w:r>
      <w:r w:rsidR="00E62417" w:rsidRPr="00E62417">
        <w:rPr>
          <w:sz w:val="20"/>
        </w:rPr>
        <w:t>defina a que empresa se le realiza la medición, si es a nivel corporativo, si es una sucursal, si el al 100% del establecimiento o solo una parte.</w:t>
      </w:r>
    </w:p>
    <w:p w:rsidR="00E62417" w:rsidRPr="00E62417" w:rsidRDefault="00211B9E" w:rsidP="00E62417">
      <w:pPr>
        <w:jc w:val="both"/>
        <w:rPr>
          <w:b/>
          <w:sz w:val="20"/>
        </w:rPr>
      </w:pPr>
      <w:r>
        <w:rPr>
          <w:b/>
          <w:sz w:val="20"/>
        </w:rPr>
        <w:t xml:space="preserve">Defina alcance </w:t>
      </w:r>
      <w:r w:rsidR="00E62417">
        <w:rPr>
          <w:b/>
          <w:sz w:val="20"/>
        </w:rPr>
        <w:t xml:space="preserve">operacional: </w:t>
      </w:r>
      <w:r w:rsidR="00E62417" w:rsidRPr="00E62417">
        <w:rPr>
          <w:sz w:val="20"/>
        </w:rPr>
        <w:t>defina el alcance de la medición, determinando si corresponde a todas las sucursales que se operan, o solo a algunas. Las empresas deben contabilizar y reportar sus datos consolidados de GEI, ya sea en términos de su participación accionaria o del control que ejercen sobre determinadas operaciones. Si la empresa que reporta es propietaria absoluta de todas sus operaciones, su límite organizacional será el mismo, independientemente del enfoque que se utilice. Para empresas con operaciones conjuntas con otras empresas, el límite organizacional y las emisiones resultantes pueden diferir dependiendo del enfoque utilizado.</w:t>
      </w:r>
    </w:p>
    <w:p w:rsidR="00CC2D39" w:rsidRPr="00B1304B" w:rsidRDefault="00CC2D39" w:rsidP="006A4FC3">
      <w:pPr>
        <w:rPr>
          <w:b/>
          <w:sz w:val="20"/>
        </w:rPr>
      </w:pPr>
      <w:r w:rsidRPr="00B1304B">
        <w:rPr>
          <w:b/>
          <w:sz w:val="20"/>
        </w:rPr>
        <w:t>I</w:t>
      </w:r>
      <w:r w:rsidR="00211B9E">
        <w:rPr>
          <w:b/>
          <w:sz w:val="20"/>
        </w:rPr>
        <w:t>I</w:t>
      </w:r>
      <w:r w:rsidRPr="00B1304B">
        <w:rPr>
          <w:b/>
          <w:sz w:val="20"/>
        </w:rPr>
        <w:t xml:space="preserve">I. </w:t>
      </w:r>
      <w:r w:rsidR="00911BD7" w:rsidRPr="00B1304B">
        <w:rPr>
          <w:b/>
          <w:sz w:val="20"/>
        </w:rPr>
        <w:t>CÁLCULO DE LA HUELLA DE CARBONO</w:t>
      </w:r>
    </w:p>
    <w:p w:rsidR="00671A9B" w:rsidRDefault="008A691B" w:rsidP="00741A1D">
      <w:pPr>
        <w:jc w:val="both"/>
        <w:rPr>
          <w:rFonts w:cstheme="minorHAnsi"/>
          <w:sz w:val="20"/>
          <w:szCs w:val="20"/>
        </w:rPr>
      </w:pPr>
      <w:r w:rsidRPr="00B1304B">
        <w:rPr>
          <w:rFonts w:cstheme="minorHAnsi"/>
          <w:sz w:val="20"/>
          <w:szCs w:val="20"/>
        </w:rPr>
        <w:t xml:space="preserve">Para poder estimar la Huella de Carbono a nivel de una </w:t>
      </w:r>
      <w:r w:rsidR="001E2535" w:rsidRPr="00B1304B">
        <w:rPr>
          <w:rFonts w:cstheme="minorHAnsi"/>
          <w:sz w:val="20"/>
          <w:szCs w:val="20"/>
        </w:rPr>
        <w:t>empresa u organización, se deben considerar los siguientes pasos</w:t>
      </w:r>
      <w:r w:rsidRPr="00B1304B">
        <w:rPr>
          <w:rFonts w:cstheme="minorHAnsi"/>
          <w:sz w:val="20"/>
          <w:szCs w:val="20"/>
        </w:rPr>
        <w:t xml:space="preserve"> </w:t>
      </w:r>
      <w:r w:rsidR="001E2535" w:rsidRPr="00B1304B">
        <w:rPr>
          <w:rFonts w:cstheme="minorHAnsi"/>
          <w:sz w:val="20"/>
          <w:szCs w:val="20"/>
        </w:rPr>
        <w:t xml:space="preserve">(de acuerdo a </w:t>
      </w:r>
      <w:r w:rsidRPr="00B1304B">
        <w:rPr>
          <w:rFonts w:cstheme="minorHAnsi"/>
          <w:sz w:val="20"/>
          <w:szCs w:val="20"/>
        </w:rPr>
        <w:t xml:space="preserve">la </w:t>
      </w:r>
      <w:r w:rsidR="00236519" w:rsidRPr="00B1304B">
        <w:rPr>
          <w:rFonts w:cstheme="minorHAnsi"/>
          <w:sz w:val="20"/>
          <w:szCs w:val="20"/>
        </w:rPr>
        <w:t>m</w:t>
      </w:r>
      <w:r w:rsidRPr="00B1304B">
        <w:rPr>
          <w:rFonts w:cstheme="minorHAnsi"/>
          <w:sz w:val="20"/>
          <w:szCs w:val="20"/>
        </w:rPr>
        <w:t>etodología propuesta en el GHG Protocol</w:t>
      </w:r>
      <w:r w:rsidR="001E2535" w:rsidRPr="00B1304B">
        <w:rPr>
          <w:rFonts w:cstheme="minorHAnsi"/>
          <w:sz w:val="20"/>
          <w:szCs w:val="20"/>
        </w:rPr>
        <w:t>)</w:t>
      </w:r>
      <w:r w:rsidRPr="00B1304B">
        <w:rPr>
          <w:rFonts w:cstheme="minorHAnsi"/>
          <w:sz w:val="20"/>
          <w:szCs w:val="20"/>
        </w:rPr>
        <w:t xml:space="preserve">. </w:t>
      </w:r>
      <w:r w:rsidR="001E2535" w:rsidRPr="00B1304B">
        <w:rPr>
          <w:rFonts w:cstheme="minorHAnsi"/>
          <w:sz w:val="20"/>
          <w:szCs w:val="20"/>
        </w:rPr>
        <w:t>Esta etapa no debe generar problemas en la empresa u organización, ya que la mayor cantidad de información está disponible, sólo se debe buscar y posteriormente sistematizar la captura de los datos para facilitar las futuras mediciones.</w:t>
      </w:r>
    </w:p>
    <w:p w:rsidR="00741A1D" w:rsidRDefault="00741A1D">
      <w:pPr>
        <w:rPr>
          <w:rFonts w:cstheme="minorHAnsi"/>
          <w:b/>
          <w:sz w:val="20"/>
          <w:szCs w:val="20"/>
        </w:rPr>
      </w:pPr>
      <w:r>
        <w:rPr>
          <w:rFonts w:cstheme="minorHAnsi"/>
          <w:b/>
          <w:sz w:val="20"/>
          <w:szCs w:val="20"/>
        </w:rPr>
        <w:br w:type="page"/>
      </w:r>
    </w:p>
    <w:p w:rsidR="004C1E08" w:rsidRDefault="004C1E08" w:rsidP="008E3FF6">
      <w:pPr>
        <w:jc w:val="both"/>
        <w:rPr>
          <w:rFonts w:cstheme="minorHAnsi"/>
          <w:b/>
          <w:sz w:val="20"/>
          <w:szCs w:val="20"/>
        </w:rPr>
      </w:pPr>
    </w:p>
    <w:p w:rsidR="00A50EE3" w:rsidRDefault="000C12EF" w:rsidP="008E3FF6">
      <w:pPr>
        <w:jc w:val="both"/>
        <w:rPr>
          <w:rFonts w:cstheme="minorHAnsi"/>
          <w:b/>
          <w:sz w:val="20"/>
          <w:szCs w:val="20"/>
        </w:rPr>
      </w:pPr>
      <w:r>
        <w:rPr>
          <w:noProof/>
          <w:sz w:val="18"/>
          <w:szCs w:val="18"/>
          <w:lang w:val="es-CL" w:eastAsia="es-C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201.55pt;margin-top:-6.35pt;width:113.45pt;height:47.55pt;z-index:251658240" adj="-18763,26165" fillcolor="white [3201]" strokecolor="#4bacc6 [3208]" strokeweight="1pt">
            <v:stroke dashstyle="dash"/>
            <v:shadow color="#868686"/>
            <v:textbox style="mso-next-textbox:#_x0000_s1029">
              <w:txbxContent>
                <w:p w:rsidR="00F2626B" w:rsidRPr="008F1549" w:rsidRDefault="008F1549" w:rsidP="008F1549">
                  <w:pPr>
                    <w:spacing w:after="0" w:line="240" w:lineRule="auto"/>
                    <w:jc w:val="both"/>
                    <w:rPr>
                      <w:sz w:val="14"/>
                      <w:szCs w:val="14"/>
                    </w:rPr>
                  </w:pPr>
                  <w:r w:rsidRPr="008F1549">
                    <w:rPr>
                      <w:rFonts w:cstheme="minorHAnsi"/>
                      <w:sz w:val="14"/>
                      <w:szCs w:val="14"/>
                    </w:rPr>
                    <w:t>S</w:t>
                  </w:r>
                  <w:r w:rsidR="00F2626B" w:rsidRPr="008F1549">
                    <w:rPr>
                      <w:rFonts w:cstheme="minorHAnsi"/>
                      <w:sz w:val="14"/>
                      <w:szCs w:val="14"/>
                    </w:rPr>
                    <w:t xml:space="preserve">e deben seleccionar sólo las partes de la empresa </w:t>
                  </w:r>
                  <w:r w:rsidRPr="008F1549">
                    <w:rPr>
                      <w:rFonts w:cstheme="minorHAnsi"/>
                      <w:sz w:val="14"/>
                      <w:szCs w:val="14"/>
                    </w:rPr>
                    <w:t>sobre las que se tiene control</w:t>
                  </w:r>
                  <w:r w:rsidR="006F056C">
                    <w:rPr>
                      <w:rFonts w:cstheme="minorHAnsi"/>
                      <w:sz w:val="14"/>
                      <w:szCs w:val="14"/>
                    </w:rPr>
                    <w:t xml:space="preserve"> operacional o financiero</w:t>
                  </w:r>
                  <w:r w:rsidRPr="008F1549">
                    <w:rPr>
                      <w:rFonts w:cstheme="minorHAnsi"/>
                      <w:sz w:val="14"/>
                      <w:szCs w:val="14"/>
                    </w:rPr>
                    <w:t>.</w:t>
                  </w:r>
                </w:p>
              </w:txbxContent>
            </v:textbox>
          </v:shape>
        </w:pict>
      </w:r>
      <w:r w:rsidR="00A50EE3" w:rsidRPr="00A50EE3">
        <w:rPr>
          <w:rFonts w:cstheme="minorHAnsi"/>
          <w:b/>
          <w:sz w:val="20"/>
          <w:szCs w:val="20"/>
        </w:rPr>
        <w:t>Cálculo de la Huella de Carbono Paso a Paso</w:t>
      </w:r>
    </w:p>
    <w:p w:rsidR="00D33AAF" w:rsidRPr="00A50EE3" w:rsidRDefault="00D33AAF" w:rsidP="008E3FF6">
      <w:pPr>
        <w:jc w:val="both"/>
        <w:rPr>
          <w:rFonts w:cstheme="minorHAnsi"/>
          <w:b/>
          <w:sz w:val="20"/>
          <w:szCs w:val="20"/>
        </w:rPr>
      </w:pPr>
    </w:p>
    <w:p w:rsidR="003463D6" w:rsidRDefault="000C12EF" w:rsidP="008E3FF6">
      <w:pPr>
        <w:jc w:val="both"/>
        <w:rPr>
          <w:rFonts w:cstheme="minorHAnsi"/>
          <w:sz w:val="20"/>
          <w:szCs w:val="20"/>
        </w:rPr>
      </w:pPr>
      <w:r>
        <w:rPr>
          <w:rFonts w:cstheme="minorHAnsi"/>
          <w:noProof/>
          <w:sz w:val="20"/>
          <w:szCs w:val="20"/>
          <w:lang w:val="es-CL" w:eastAsia="es-CL"/>
        </w:rPr>
        <w:pict>
          <v:shape id="_x0000_s1030" type="#_x0000_t62" style="position:absolute;left:0;text-align:left;margin-left:251.15pt;margin-top:193.95pt;width:129.3pt;height:52.7pt;z-index:251659264" adj="-3583,-12849" fillcolor="white [3201]" strokecolor="#4bacc6 [3208]" strokeweight="1pt">
            <v:stroke dashstyle="dash"/>
            <v:shadow color="#868686"/>
            <v:textbox style="mso-next-textbox:#_x0000_s1030">
              <w:txbxContent>
                <w:p w:rsidR="008F1549" w:rsidRPr="008F1549" w:rsidRDefault="008F1549" w:rsidP="008F1549">
                  <w:pPr>
                    <w:jc w:val="both"/>
                    <w:rPr>
                      <w:sz w:val="16"/>
                      <w:szCs w:val="16"/>
                    </w:rPr>
                  </w:pPr>
                  <w:r w:rsidRPr="008F1549">
                    <w:rPr>
                      <w:rFonts w:cstheme="minorHAnsi"/>
                      <w:sz w:val="14"/>
                      <w:szCs w:val="14"/>
                    </w:rPr>
                    <w:t>Convertir los datos recopilados usando Factores de Emisión para tenerlos como emisiones de CO</w:t>
                  </w:r>
                  <w:r w:rsidR="006F056C">
                    <w:rPr>
                      <w:rFonts w:cstheme="minorHAnsi"/>
                      <w:sz w:val="14"/>
                      <w:szCs w:val="14"/>
                      <w:vertAlign w:val="subscript"/>
                    </w:rPr>
                    <w:t xml:space="preserve">2 </w:t>
                  </w:r>
                  <w:r w:rsidR="006F056C">
                    <w:rPr>
                      <w:rFonts w:cstheme="minorHAnsi"/>
                      <w:sz w:val="16"/>
                      <w:szCs w:val="16"/>
                    </w:rPr>
                    <w:t>equivalente.</w:t>
                  </w:r>
                </w:p>
              </w:txbxContent>
            </v:textbox>
          </v:shape>
        </w:pict>
      </w:r>
      <w:r w:rsidR="00A50EE3">
        <w:rPr>
          <w:noProof/>
          <w:sz w:val="18"/>
          <w:szCs w:val="18"/>
          <w:lang w:val="es-CL" w:eastAsia="es-CL"/>
        </w:rPr>
        <w:drawing>
          <wp:inline distT="0" distB="0" distL="0" distR="0">
            <wp:extent cx="5489635" cy="3648974"/>
            <wp:effectExtent l="0" t="0" r="0" b="0"/>
            <wp:docPr id="3"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50EE3" w:rsidRPr="003463D6" w:rsidRDefault="00A50EE3" w:rsidP="008E3FF6">
      <w:pPr>
        <w:pStyle w:val="Prrafodelista"/>
        <w:numPr>
          <w:ilvl w:val="0"/>
          <w:numId w:val="26"/>
        </w:numPr>
        <w:jc w:val="both"/>
        <w:rPr>
          <w:rFonts w:cstheme="minorHAnsi"/>
          <w:sz w:val="20"/>
          <w:szCs w:val="20"/>
        </w:rPr>
        <w:sectPr w:rsidR="00A50EE3" w:rsidRPr="003463D6" w:rsidSect="00CC2D39">
          <w:headerReference w:type="default" r:id="rId14"/>
          <w:footerReference w:type="default" r:id="rId15"/>
          <w:pgSz w:w="12240" w:h="15840"/>
          <w:pgMar w:top="1812" w:right="1701" w:bottom="1417" w:left="1701" w:header="708" w:footer="708" w:gutter="0"/>
          <w:cols w:space="708"/>
          <w:docGrid w:linePitch="360"/>
        </w:sectPr>
      </w:pPr>
    </w:p>
    <w:p w:rsidR="006A4FC3" w:rsidRPr="006A4FC3" w:rsidRDefault="006A4FC3" w:rsidP="006A4FC3">
      <w:pPr>
        <w:jc w:val="both"/>
        <w:rPr>
          <w:sz w:val="20"/>
        </w:rPr>
      </w:pPr>
      <w:r w:rsidRPr="006A4FC3">
        <w:rPr>
          <w:sz w:val="20"/>
        </w:rPr>
        <w:t>Una vez que la empresa conoce cuales son las fuentes de generación de GEI, deberá determinar cuál es el alcance que quiere dar al cálculo de su huella de carbono. Determinar el alcance significa establecer cuáles son las fuentes generadoras de GEI que se van a considerar para la huella de carbono y cuáles las que no se van a considerar.</w:t>
      </w:r>
    </w:p>
    <w:p w:rsidR="006A4FC3" w:rsidRPr="006A4FC3" w:rsidRDefault="006A4FC3" w:rsidP="006A4FC3">
      <w:pPr>
        <w:jc w:val="both"/>
        <w:rPr>
          <w:sz w:val="20"/>
        </w:rPr>
      </w:pPr>
      <w:r w:rsidRPr="006A4FC3">
        <w:rPr>
          <w:sz w:val="20"/>
        </w:rPr>
        <w:t>Para elaborar la huella de carbono habitualmente se establecen tres alcances:</w:t>
      </w:r>
    </w:p>
    <w:p w:rsidR="00671A9B" w:rsidRDefault="00671A9B" w:rsidP="008E3FF6">
      <w:pPr>
        <w:jc w:val="both"/>
        <w:rPr>
          <w:sz w:val="20"/>
        </w:rPr>
      </w:pPr>
      <w:r w:rsidRPr="00671A9B">
        <w:rPr>
          <w:b/>
          <w:sz w:val="20"/>
        </w:rPr>
        <w:t xml:space="preserve">Tabla </w:t>
      </w:r>
      <w:r w:rsidR="00911BD7">
        <w:rPr>
          <w:b/>
          <w:sz w:val="20"/>
        </w:rPr>
        <w:t>1</w:t>
      </w:r>
      <w:r w:rsidRPr="00671A9B">
        <w:rPr>
          <w:b/>
          <w:sz w:val="20"/>
        </w:rPr>
        <w:t xml:space="preserve">. </w:t>
      </w:r>
      <w:r w:rsidR="00911BD7" w:rsidRPr="00911BD7">
        <w:rPr>
          <w:sz w:val="20"/>
        </w:rPr>
        <w:t xml:space="preserve">INFORMACIÓN CLAVE </w:t>
      </w:r>
      <w:r w:rsidR="00AA481F">
        <w:rPr>
          <w:sz w:val="20"/>
        </w:rPr>
        <w:t xml:space="preserve">A LEVANTAR </w:t>
      </w:r>
      <w:r w:rsidR="00911BD7" w:rsidRPr="00911BD7">
        <w:rPr>
          <w:sz w:val="20"/>
        </w:rPr>
        <w:t>SEGÚN ALCANCE</w:t>
      </w:r>
      <w:r>
        <w:rPr>
          <w:sz w:val="20"/>
        </w:rPr>
        <w:t xml:space="preserve"> </w:t>
      </w:r>
    </w:p>
    <w:tbl>
      <w:tblPr>
        <w:tblW w:w="9939" w:type="dxa"/>
        <w:jc w:val="center"/>
        <w:tblLayout w:type="fixed"/>
        <w:tblCellMar>
          <w:left w:w="70" w:type="dxa"/>
          <w:right w:w="70" w:type="dxa"/>
        </w:tblCellMar>
        <w:tblLook w:val="04A0" w:firstRow="1" w:lastRow="0" w:firstColumn="1" w:lastColumn="0" w:noHBand="0" w:noVBand="1"/>
      </w:tblPr>
      <w:tblGrid>
        <w:gridCol w:w="808"/>
        <w:gridCol w:w="1444"/>
        <w:gridCol w:w="4253"/>
        <w:gridCol w:w="3434"/>
      </w:tblGrid>
      <w:tr w:rsidR="00C73FBF" w:rsidRPr="00671A9B" w:rsidTr="00D33AAF">
        <w:trPr>
          <w:trHeight w:val="270"/>
          <w:jc w:val="center"/>
        </w:trPr>
        <w:tc>
          <w:tcPr>
            <w:tcW w:w="80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3FBF" w:rsidRPr="00D33AAF" w:rsidRDefault="00C73FBF" w:rsidP="008E3FF6">
            <w:pPr>
              <w:spacing w:after="0" w:line="240" w:lineRule="auto"/>
              <w:jc w:val="both"/>
              <w:rPr>
                <w:rFonts w:eastAsia="Times New Roman" w:cstheme="minorHAnsi"/>
                <w:b/>
                <w:sz w:val="18"/>
                <w:szCs w:val="20"/>
                <w:lang w:val="es-CL" w:eastAsia="es-CL"/>
              </w:rPr>
            </w:pPr>
            <w:r w:rsidRPr="00D33AAF">
              <w:rPr>
                <w:rFonts w:eastAsia="Times New Roman" w:cstheme="minorHAnsi"/>
                <w:b/>
                <w:sz w:val="18"/>
                <w:szCs w:val="20"/>
                <w:lang w:val="es-CL" w:eastAsia="es-CL"/>
              </w:rPr>
              <w:t>Alcance</w:t>
            </w:r>
          </w:p>
        </w:tc>
        <w:tc>
          <w:tcPr>
            <w:tcW w:w="1444" w:type="dxa"/>
            <w:tcBorders>
              <w:top w:val="single" w:sz="4" w:space="0" w:color="auto"/>
              <w:left w:val="nil"/>
              <w:bottom w:val="single" w:sz="8" w:space="0" w:color="auto"/>
              <w:right w:val="single" w:sz="4" w:space="0" w:color="auto"/>
            </w:tcBorders>
            <w:shd w:val="clear" w:color="auto" w:fill="auto"/>
            <w:noWrap/>
            <w:vAlign w:val="center"/>
            <w:hideMark/>
          </w:tcPr>
          <w:p w:rsidR="00C73FBF" w:rsidRPr="00D33AAF" w:rsidRDefault="001822D9" w:rsidP="008E3FF6">
            <w:pPr>
              <w:spacing w:after="0" w:line="240" w:lineRule="auto"/>
              <w:jc w:val="both"/>
              <w:rPr>
                <w:rFonts w:eastAsia="Times New Roman" w:cstheme="minorHAnsi"/>
                <w:b/>
                <w:bCs/>
                <w:sz w:val="18"/>
                <w:szCs w:val="20"/>
                <w:lang w:val="es-CL" w:eastAsia="es-CL"/>
              </w:rPr>
            </w:pPr>
            <w:r w:rsidRPr="00D33AAF">
              <w:rPr>
                <w:rFonts w:eastAsia="Times New Roman" w:cstheme="minorHAnsi"/>
                <w:b/>
                <w:bCs/>
                <w:sz w:val="18"/>
                <w:szCs w:val="20"/>
                <w:lang w:val="es-CL" w:eastAsia="es-CL"/>
              </w:rPr>
              <w:t>¿</w:t>
            </w:r>
            <w:r w:rsidR="00C73FBF" w:rsidRPr="00D33AAF">
              <w:rPr>
                <w:rFonts w:eastAsia="Times New Roman" w:cstheme="minorHAnsi"/>
                <w:b/>
                <w:bCs/>
                <w:sz w:val="18"/>
                <w:szCs w:val="20"/>
                <w:lang w:val="es-CL" w:eastAsia="es-CL"/>
              </w:rPr>
              <w:t>Qué considera este alcance?</w:t>
            </w:r>
          </w:p>
        </w:tc>
        <w:tc>
          <w:tcPr>
            <w:tcW w:w="4253" w:type="dxa"/>
            <w:tcBorders>
              <w:top w:val="single" w:sz="4" w:space="0" w:color="auto"/>
              <w:left w:val="nil"/>
              <w:bottom w:val="single" w:sz="8" w:space="0" w:color="auto"/>
              <w:right w:val="single" w:sz="4" w:space="0" w:color="auto"/>
            </w:tcBorders>
            <w:shd w:val="clear" w:color="auto" w:fill="auto"/>
            <w:noWrap/>
            <w:vAlign w:val="center"/>
            <w:hideMark/>
          </w:tcPr>
          <w:p w:rsidR="00C73FBF" w:rsidRPr="00D33AAF" w:rsidRDefault="00C73FBF" w:rsidP="008E3FF6">
            <w:pPr>
              <w:spacing w:after="0" w:line="240" w:lineRule="auto"/>
              <w:jc w:val="both"/>
              <w:rPr>
                <w:rFonts w:eastAsia="Times New Roman" w:cstheme="minorHAnsi"/>
                <w:b/>
                <w:bCs/>
                <w:sz w:val="18"/>
                <w:szCs w:val="20"/>
                <w:lang w:val="es-CL" w:eastAsia="es-CL"/>
              </w:rPr>
            </w:pPr>
            <w:r w:rsidRPr="00D33AAF">
              <w:rPr>
                <w:rFonts w:eastAsia="Times New Roman" w:cstheme="minorHAnsi"/>
                <w:b/>
                <w:bCs/>
                <w:sz w:val="18"/>
                <w:szCs w:val="20"/>
                <w:lang w:val="es-CL" w:eastAsia="es-CL"/>
              </w:rPr>
              <w:t>Información a levantar</w:t>
            </w:r>
          </w:p>
        </w:tc>
        <w:tc>
          <w:tcPr>
            <w:tcW w:w="3434" w:type="dxa"/>
            <w:tcBorders>
              <w:top w:val="single" w:sz="4" w:space="0" w:color="auto"/>
              <w:left w:val="nil"/>
              <w:bottom w:val="single" w:sz="8" w:space="0" w:color="auto"/>
              <w:right w:val="single" w:sz="4" w:space="0" w:color="auto"/>
            </w:tcBorders>
            <w:shd w:val="clear" w:color="auto" w:fill="auto"/>
            <w:noWrap/>
            <w:vAlign w:val="center"/>
            <w:hideMark/>
          </w:tcPr>
          <w:p w:rsidR="00C73FBF" w:rsidRPr="00D33AAF" w:rsidRDefault="00D25841" w:rsidP="008E3FF6">
            <w:pPr>
              <w:spacing w:after="0" w:line="240" w:lineRule="auto"/>
              <w:jc w:val="both"/>
              <w:rPr>
                <w:rFonts w:eastAsia="Times New Roman" w:cstheme="minorHAnsi"/>
                <w:b/>
                <w:bCs/>
                <w:sz w:val="18"/>
                <w:szCs w:val="20"/>
                <w:lang w:val="es-CL" w:eastAsia="es-CL"/>
              </w:rPr>
            </w:pPr>
            <w:r w:rsidRPr="00D33AAF">
              <w:rPr>
                <w:rFonts w:eastAsia="Times New Roman" w:cstheme="minorHAnsi"/>
                <w:b/>
                <w:bCs/>
                <w:sz w:val="18"/>
                <w:szCs w:val="20"/>
                <w:lang w:val="es-CL" w:eastAsia="es-CL"/>
              </w:rPr>
              <w:t>Algunas f</w:t>
            </w:r>
            <w:r w:rsidR="00C73FBF" w:rsidRPr="00D33AAF">
              <w:rPr>
                <w:rFonts w:eastAsia="Times New Roman" w:cstheme="minorHAnsi"/>
                <w:b/>
                <w:bCs/>
                <w:sz w:val="18"/>
                <w:szCs w:val="20"/>
                <w:lang w:val="es-CL" w:eastAsia="es-CL"/>
              </w:rPr>
              <w:t>uente</w:t>
            </w:r>
            <w:r w:rsidRPr="00D33AAF">
              <w:rPr>
                <w:rFonts w:eastAsia="Times New Roman" w:cstheme="minorHAnsi"/>
                <w:b/>
                <w:bCs/>
                <w:sz w:val="18"/>
                <w:szCs w:val="20"/>
                <w:lang w:val="es-CL" w:eastAsia="es-CL"/>
              </w:rPr>
              <w:t>s</w:t>
            </w:r>
            <w:r w:rsidR="00C73FBF" w:rsidRPr="00D33AAF">
              <w:rPr>
                <w:rFonts w:eastAsia="Times New Roman" w:cstheme="minorHAnsi"/>
                <w:b/>
                <w:bCs/>
                <w:sz w:val="18"/>
                <w:szCs w:val="20"/>
                <w:lang w:val="es-CL" w:eastAsia="es-CL"/>
              </w:rPr>
              <w:t xml:space="preserve"> </w:t>
            </w:r>
            <w:r w:rsidRPr="00D33AAF">
              <w:rPr>
                <w:rFonts w:eastAsia="Times New Roman" w:cstheme="minorHAnsi"/>
                <w:b/>
                <w:bCs/>
                <w:sz w:val="18"/>
                <w:szCs w:val="20"/>
                <w:lang w:val="es-CL" w:eastAsia="es-CL"/>
              </w:rPr>
              <w:t xml:space="preserve">de </w:t>
            </w:r>
            <w:r w:rsidR="00C73FBF" w:rsidRPr="00D33AAF">
              <w:rPr>
                <w:rFonts w:eastAsia="Times New Roman" w:cstheme="minorHAnsi"/>
                <w:b/>
                <w:bCs/>
                <w:sz w:val="18"/>
                <w:szCs w:val="20"/>
                <w:lang w:val="es-CL" w:eastAsia="es-CL"/>
              </w:rPr>
              <w:t>información</w:t>
            </w:r>
          </w:p>
        </w:tc>
      </w:tr>
      <w:tr w:rsidR="00C73FBF" w:rsidRPr="00671A9B" w:rsidTr="00D33AAF">
        <w:trPr>
          <w:trHeight w:val="362"/>
          <w:jc w:val="center"/>
        </w:trPr>
        <w:tc>
          <w:tcPr>
            <w:tcW w:w="808" w:type="dxa"/>
            <w:tcBorders>
              <w:top w:val="single" w:sz="8" w:space="0" w:color="auto"/>
              <w:left w:val="single" w:sz="8" w:space="0" w:color="auto"/>
              <w:bottom w:val="nil"/>
              <w:right w:val="single" w:sz="4" w:space="0" w:color="auto"/>
            </w:tcBorders>
            <w:shd w:val="clear" w:color="auto" w:fill="auto"/>
            <w:noWrap/>
            <w:vAlign w:val="center"/>
            <w:hideMark/>
          </w:tcPr>
          <w:p w:rsidR="00C73FBF" w:rsidRPr="00671A9B" w:rsidRDefault="00C73FBF" w:rsidP="006F056C">
            <w:pPr>
              <w:spacing w:after="0" w:line="240" w:lineRule="auto"/>
              <w:ind w:left="72"/>
              <w:jc w:val="center"/>
              <w:rPr>
                <w:rFonts w:eastAsia="Times New Roman" w:cstheme="minorHAnsi"/>
                <w:b/>
                <w:bCs/>
                <w:sz w:val="20"/>
                <w:szCs w:val="20"/>
                <w:lang w:val="es-CL" w:eastAsia="es-CL"/>
              </w:rPr>
            </w:pPr>
            <w:r w:rsidRPr="00671A9B">
              <w:rPr>
                <w:rFonts w:eastAsia="Times New Roman" w:cstheme="minorHAnsi"/>
                <w:b/>
                <w:bCs/>
                <w:sz w:val="20"/>
                <w:szCs w:val="20"/>
                <w:lang w:val="es-CL" w:eastAsia="es-CL"/>
              </w:rPr>
              <w:t>1</w:t>
            </w:r>
          </w:p>
        </w:tc>
        <w:tc>
          <w:tcPr>
            <w:tcW w:w="1444" w:type="dxa"/>
            <w:tcBorders>
              <w:top w:val="single" w:sz="8" w:space="0" w:color="auto"/>
              <w:left w:val="single" w:sz="4" w:space="0" w:color="auto"/>
              <w:bottom w:val="nil"/>
              <w:right w:val="single" w:sz="4" w:space="0" w:color="auto"/>
            </w:tcBorders>
            <w:shd w:val="clear" w:color="auto" w:fill="auto"/>
            <w:noWrap/>
            <w:vAlign w:val="center"/>
            <w:hideMark/>
          </w:tcPr>
          <w:p w:rsidR="00C73FBF" w:rsidRPr="00671A9B" w:rsidRDefault="00C73FBF" w:rsidP="006A4FC3">
            <w:pPr>
              <w:spacing w:after="0" w:line="240" w:lineRule="auto"/>
              <w:ind w:left="99"/>
              <w:jc w:val="both"/>
              <w:rPr>
                <w:rFonts w:eastAsia="Times New Roman" w:cstheme="minorHAnsi"/>
                <w:sz w:val="20"/>
                <w:szCs w:val="20"/>
                <w:lang w:val="es-CL" w:eastAsia="es-CL"/>
              </w:rPr>
            </w:pPr>
            <w:r>
              <w:rPr>
                <w:rFonts w:eastAsia="Times New Roman" w:cstheme="minorHAnsi"/>
                <w:sz w:val="20"/>
                <w:szCs w:val="20"/>
                <w:lang w:val="es-CL" w:eastAsia="es-CL"/>
              </w:rPr>
              <w:t>Emisiones Directas de GEI</w:t>
            </w:r>
          </w:p>
        </w:tc>
        <w:tc>
          <w:tcPr>
            <w:tcW w:w="4253" w:type="dxa"/>
            <w:tcBorders>
              <w:top w:val="single" w:sz="8" w:space="0" w:color="auto"/>
              <w:left w:val="nil"/>
              <w:bottom w:val="single" w:sz="4" w:space="0" w:color="auto"/>
              <w:right w:val="single" w:sz="4" w:space="0" w:color="auto"/>
            </w:tcBorders>
            <w:shd w:val="clear" w:color="auto" w:fill="auto"/>
            <w:vAlign w:val="center"/>
            <w:hideMark/>
          </w:tcPr>
          <w:p w:rsidR="00C73FBF" w:rsidRPr="00671A9B" w:rsidRDefault="00C73FBF" w:rsidP="008E3FF6">
            <w:pPr>
              <w:spacing w:after="0" w:line="240" w:lineRule="auto"/>
              <w:jc w:val="both"/>
              <w:rPr>
                <w:rFonts w:eastAsia="Times New Roman" w:cstheme="minorHAnsi"/>
                <w:sz w:val="20"/>
                <w:szCs w:val="20"/>
                <w:lang w:val="es-CL" w:eastAsia="es-CL"/>
              </w:rPr>
            </w:pPr>
            <w:r>
              <w:rPr>
                <w:rFonts w:eastAsia="Times New Roman" w:cstheme="minorHAnsi"/>
                <w:sz w:val="20"/>
                <w:szCs w:val="20"/>
                <w:lang w:val="es-CL" w:eastAsia="es-CL"/>
              </w:rPr>
              <w:t xml:space="preserve">Consumo de combustibles </w:t>
            </w:r>
            <w:r w:rsidR="00FC326E">
              <w:rPr>
                <w:rFonts w:eastAsia="Times New Roman" w:cstheme="minorHAnsi"/>
                <w:sz w:val="20"/>
                <w:szCs w:val="20"/>
                <w:lang w:val="es-CL" w:eastAsia="es-CL"/>
              </w:rPr>
              <w:t xml:space="preserve">fósiles </w:t>
            </w:r>
            <w:r>
              <w:rPr>
                <w:rFonts w:eastAsia="Times New Roman" w:cstheme="minorHAnsi"/>
                <w:sz w:val="20"/>
                <w:szCs w:val="20"/>
                <w:lang w:val="es-CL" w:eastAsia="es-CL"/>
              </w:rPr>
              <w:t>en la empresa (</w:t>
            </w:r>
            <w:r w:rsidR="00B5661D">
              <w:rPr>
                <w:rFonts w:eastAsia="Times New Roman" w:cstheme="minorHAnsi"/>
                <w:sz w:val="20"/>
                <w:szCs w:val="20"/>
                <w:lang w:val="es-CL" w:eastAsia="es-CL"/>
              </w:rPr>
              <w:t xml:space="preserve">fuentes fijas y móviles: </w:t>
            </w:r>
            <w:r>
              <w:rPr>
                <w:rFonts w:eastAsia="Times New Roman" w:cstheme="minorHAnsi"/>
                <w:sz w:val="20"/>
                <w:szCs w:val="20"/>
                <w:lang w:val="es-CL" w:eastAsia="es-CL"/>
              </w:rPr>
              <w:t xml:space="preserve">cocinas y hornos, calderas, </w:t>
            </w:r>
            <w:r w:rsidR="00B5661D">
              <w:rPr>
                <w:rFonts w:eastAsia="Times New Roman" w:cstheme="minorHAnsi"/>
                <w:sz w:val="20"/>
                <w:szCs w:val="20"/>
                <w:lang w:val="es-CL" w:eastAsia="es-CL"/>
              </w:rPr>
              <w:t xml:space="preserve">incineradores, calentadores, </w:t>
            </w:r>
            <w:r>
              <w:rPr>
                <w:rFonts w:eastAsia="Times New Roman" w:cstheme="minorHAnsi"/>
                <w:sz w:val="20"/>
                <w:szCs w:val="20"/>
                <w:lang w:val="es-CL" w:eastAsia="es-CL"/>
              </w:rPr>
              <w:t>vehículos de la empresa</w:t>
            </w:r>
            <w:r w:rsidR="00B5661D">
              <w:rPr>
                <w:rFonts w:eastAsia="Times New Roman" w:cstheme="minorHAnsi"/>
                <w:sz w:val="20"/>
                <w:szCs w:val="20"/>
                <w:lang w:val="es-CL" w:eastAsia="es-CL"/>
              </w:rPr>
              <w:t>, barcos, otros</w:t>
            </w:r>
            <w:r>
              <w:rPr>
                <w:rFonts w:eastAsia="Times New Roman" w:cstheme="minorHAnsi"/>
                <w:sz w:val="20"/>
                <w:szCs w:val="20"/>
                <w:lang w:val="es-CL" w:eastAsia="es-CL"/>
              </w:rPr>
              <w:t>)</w:t>
            </w:r>
            <w:r w:rsidR="00B5661D">
              <w:rPr>
                <w:rFonts w:eastAsia="Times New Roman" w:cstheme="minorHAnsi"/>
                <w:sz w:val="20"/>
                <w:szCs w:val="20"/>
                <w:lang w:val="es-CL" w:eastAsia="es-CL"/>
              </w:rPr>
              <w:t>, equipos de refrigeración o aire acondicionado en la empresa</w:t>
            </w:r>
          </w:p>
        </w:tc>
        <w:tc>
          <w:tcPr>
            <w:tcW w:w="3434" w:type="dxa"/>
            <w:tcBorders>
              <w:top w:val="single" w:sz="8" w:space="0" w:color="auto"/>
              <w:left w:val="nil"/>
              <w:bottom w:val="single" w:sz="4" w:space="0" w:color="auto"/>
              <w:right w:val="single" w:sz="4" w:space="0" w:color="auto"/>
            </w:tcBorders>
            <w:shd w:val="clear" w:color="auto" w:fill="auto"/>
            <w:noWrap/>
            <w:vAlign w:val="center"/>
            <w:hideMark/>
          </w:tcPr>
          <w:p w:rsidR="00B5661D" w:rsidRPr="002B0AE1" w:rsidRDefault="00C73FBF" w:rsidP="008E3FF6">
            <w:pPr>
              <w:pStyle w:val="Prrafodelista"/>
              <w:numPr>
                <w:ilvl w:val="0"/>
                <w:numId w:val="24"/>
              </w:numPr>
              <w:tabs>
                <w:tab w:val="left" w:pos="497"/>
              </w:tabs>
              <w:spacing w:after="0" w:line="240" w:lineRule="auto"/>
              <w:ind w:left="213" w:firstLine="0"/>
              <w:jc w:val="both"/>
              <w:rPr>
                <w:rFonts w:eastAsia="Times New Roman" w:cstheme="minorHAnsi"/>
                <w:sz w:val="20"/>
                <w:szCs w:val="20"/>
                <w:lang w:val="es-CL" w:eastAsia="es-CL"/>
              </w:rPr>
            </w:pPr>
            <w:r w:rsidRPr="002B0AE1">
              <w:rPr>
                <w:rFonts w:eastAsia="Times New Roman" w:cstheme="minorHAnsi"/>
                <w:sz w:val="20"/>
                <w:szCs w:val="20"/>
                <w:lang w:val="es-CL" w:eastAsia="es-CL"/>
              </w:rPr>
              <w:t>Boletas consumo gasolina (litros de combustible – diesel o bencina), Boleta consumo de gas natural o registro de gas licuado adquirido, otras</w:t>
            </w:r>
          </w:p>
          <w:p w:rsidR="00C73FBF" w:rsidRPr="00B5661D" w:rsidRDefault="00B5661D" w:rsidP="008E3FF6">
            <w:pPr>
              <w:pStyle w:val="Prrafodelista"/>
              <w:numPr>
                <w:ilvl w:val="0"/>
                <w:numId w:val="22"/>
              </w:numPr>
              <w:tabs>
                <w:tab w:val="left" w:pos="497"/>
              </w:tabs>
              <w:spacing w:after="0" w:line="240" w:lineRule="auto"/>
              <w:ind w:left="213" w:firstLine="0"/>
              <w:jc w:val="both"/>
              <w:rPr>
                <w:rFonts w:eastAsia="Times New Roman" w:cstheme="minorHAnsi"/>
                <w:sz w:val="20"/>
                <w:szCs w:val="20"/>
                <w:lang w:val="es-CL" w:eastAsia="es-CL"/>
              </w:rPr>
            </w:pPr>
            <w:r w:rsidRPr="00B5661D">
              <w:rPr>
                <w:rFonts w:eastAsia="Times New Roman" w:cstheme="minorHAnsi"/>
                <w:sz w:val="20"/>
                <w:szCs w:val="20"/>
                <w:lang w:val="es-CL" w:eastAsia="es-CL"/>
              </w:rPr>
              <w:t>Catastro de equipos de aire acondicionados y detalle de la recarga de refrigerante</w:t>
            </w:r>
          </w:p>
        </w:tc>
      </w:tr>
      <w:tr w:rsidR="00C73FBF" w:rsidRPr="00671A9B" w:rsidTr="00D33AAF">
        <w:trPr>
          <w:trHeight w:val="362"/>
          <w:jc w:val="center"/>
        </w:trPr>
        <w:tc>
          <w:tcPr>
            <w:tcW w:w="808" w:type="dxa"/>
            <w:tcBorders>
              <w:top w:val="single" w:sz="4" w:space="0" w:color="auto"/>
              <w:left w:val="single" w:sz="8" w:space="0" w:color="auto"/>
              <w:right w:val="nil"/>
            </w:tcBorders>
            <w:shd w:val="clear" w:color="auto" w:fill="auto"/>
            <w:noWrap/>
            <w:vAlign w:val="center"/>
            <w:hideMark/>
          </w:tcPr>
          <w:p w:rsidR="00C73FBF" w:rsidRPr="00671A9B" w:rsidRDefault="00C73FBF" w:rsidP="006F056C">
            <w:pPr>
              <w:spacing w:after="0" w:line="240" w:lineRule="auto"/>
              <w:jc w:val="center"/>
              <w:rPr>
                <w:rFonts w:eastAsia="Times New Roman" w:cstheme="minorHAnsi"/>
                <w:b/>
                <w:bCs/>
                <w:sz w:val="20"/>
                <w:szCs w:val="20"/>
                <w:lang w:val="es-CL" w:eastAsia="es-CL"/>
              </w:rPr>
            </w:pPr>
            <w:r w:rsidRPr="00671A9B">
              <w:rPr>
                <w:rFonts w:eastAsia="Times New Roman" w:cstheme="minorHAnsi"/>
                <w:b/>
                <w:bCs/>
                <w:sz w:val="20"/>
                <w:szCs w:val="20"/>
                <w:lang w:val="es-CL" w:eastAsia="es-CL"/>
              </w:rPr>
              <w:t>2</w:t>
            </w:r>
          </w:p>
        </w:tc>
        <w:tc>
          <w:tcPr>
            <w:tcW w:w="1444"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73FBF" w:rsidRPr="00671A9B" w:rsidRDefault="00C73FBF" w:rsidP="006A4FC3">
            <w:pPr>
              <w:spacing w:after="0" w:line="240" w:lineRule="auto"/>
              <w:ind w:left="99"/>
              <w:jc w:val="both"/>
              <w:rPr>
                <w:rFonts w:eastAsia="Times New Roman" w:cstheme="minorHAnsi"/>
                <w:sz w:val="20"/>
                <w:szCs w:val="20"/>
                <w:lang w:val="es-CL" w:eastAsia="es-CL"/>
              </w:rPr>
            </w:pPr>
            <w:r>
              <w:rPr>
                <w:rFonts w:eastAsia="Times New Roman" w:cstheme="minorHAnsi"/>
                <w:sz w:val="20"/>
                <w:szCs w:val="20"/>
                <w:lang w:val="es-CL" w:eastAsia="es-CL"/>
              </w:rPr>
              <w:t xml:space="preserve">Emisiones indirectas de GEI asociadas al </w:t>
            </w:r>
            <w:r w:rsidRPr="00671A9B">
              <w:rPr>
                <w:rFonts w:eastAsia="Times New Roman" w:cstheme="minorHAnsi"/>
                <w:sz w:val="20"/>
                <w:szCs w:val="20"/>
                <w:lang w:val="es-CL" w:eastAsia="es-CL"/>
              </w:rPr>
              <w:t>consumo e</w:t>
            </w:r>
            <w:r>
              <w:rPr>
                <w:rFonts w:eastAsia="Times New Roman" w:cstheme="minorHAnsi"/>
                <w:sz w:val="20"/>
                <w:szCs w:val="20"/>
                <w:lang w:val="es-CL" w:eastAsia="es-CL"/>
              </w:rPr>
              <w:t>lectricidad</w:t>
            </w:r>
          </w:p>
        </w:tc>
        <w:tc>
          <w:tcPr>
            <w:tcW w:w="4253" w:type="dxa"/>
            <w:tcBorders>
              <w:top w:val="single" w:sz="8" w:space="0" w:color="auto"/>
              <w:left w:val="nil"/>
              <w:bottom w:val="single" w:sz="4" w:space="0" w:color="auto"/>
              <w:right w:val="single" w:sz="4" w:space="0" w:color="auto"/>
            </w:tcBorders>
            <w:shd w:val="clear" w:color="auto" w:fill="auto"/>
            <w:vAlign w:val="center"/>
            <w:hideMark/>
          </w:tcPr>
          <w:p w:rsidR="00C73FBF" w:rsidRPr="00671A9B" w:rsidRDefault="00C73FBF" w:rsidP="008E3FF6">
            <w:pPr>
              <w:spacing w:after="0" w:line="240" w:lineRule="auto"/>
              <w:jc w:val="both"/>
              <w:rPr>
                <w:rFonts w:eastAsia="Times New Roman" w:cstheme="minorHAnsi"/>
                <w:sz w:val="20"/>
                <w:szCs w:val="20"/>
                <w:lang w:val="es-CL" w:eastAsia="es-CL"/>
              </w:rPr>
            </w:pPr>
            <w:r>
              <w:rPr>
                <w:rFonts w:eastAsia="Times New Roman" w:cstheme="minorHAnsi"/>
                <w:sz w:val="20"/>
                <w:szCs w:val="20"/>
                <w:lang w:val="es-CL" w:eastAsia="es-CL"/>
              </w:rPr>
              <w:t>Consumo de Electricidad</w:t>
            </w:r>
            <w:r w:rsidR="00B5214A">
              <w:rPr>
                <w:rFonts w:eastAsia="Times New Roman" w:cstheme="minorHAnsi"/>
                <w:sz w:val="20"/>
                <w:szCs w:val="20"/>
                <w:lang w:val="es-CL" w:eastAsia="es-CL"/>
              </w:rPr>
              <w:t xml:space="preserve"> para el uso propio de la empresa</w:t>
            </w:r>
            <w:r w:rsidR="00B5661D">
              <w:rPr>
                <w:rFonts w:eastAsia="Times New Roman" w:cstheme="minorHAnsi"/>
                <w:sz w:val="20"/>
                <w:szCs w:val="20"/>
                <w:lang w:val="es-CL" w:eastAsia="es-CL"/>
              </w:rPr>
              <w:t>, también puede considerarse la adquisición de vapor y calor a terceros</w:t>
            </w:r>
          </w:p>
        </w:tc>
        <w:tc>
          <w:tcPr>
            <w:tcW w:w="3434" w:type="dxa"/>
            <w:tcBorders>
              <w:top w:val="single" w:sz="8" w:space="0" w:color="auto"/>
              <w:left w:val="nil"/>
              <w:bottom w:val="single" w:sz="4" w:space="0" w:color="auto"/>
              <w:right w:val="single" w:sz="4" w:space="0" w:color="auto"/>
            </w:tcBorders>
            <w:shd w:val="clear" w:color="auto" w:fill="auto"/>
            <w:noWrap/>
            <w:vAlign w:val="center"/>
            <w:hideMark/>
          </w:tcPr>
          <w:p w:rsidR="00C73FBF" w:rsidRPr="00B5661D" w:rsidRDefault="00C73FBF" w:rsidP="006F056C">
            <w:pPr>
              <w:pStyle w:val="Prrafodelista"/>
              <w:numPr>
                <w:ilvl w:val="0"/>
                <w:numId w:val="23"/>
              </w:numPr>
              <w:tabs>
                <w:tab w:val="left" w:pos="497"/>
              </w:tabs>
              <w:spacing w:after="0" w:line="240" w:lineRule="auto"/>
              <w:ind w:left="213" w:firstLine="0"/>
              <w:jc w:val="both"/>
              <w:rPr>
                <w:rFonts w:eastAsia="Times New Roman" w:cstheme="minorHAnsi"/>
                <w:sz w:val="20"/>
                <w:szCs w:val="20"/>
                <w:lang w:val="es-CL" w:eastAsia="es-CL"/>
              </w:rPr>
            </w:pPr>
            <w:r w:rsidRPr="00B5661D">
              <w:rPr>
                <w:rFonts w:eastAsia="Times New Roman" w:cstheme="minorHAnsi"/>
                <w:sz w:val="20"/>
                <w:szCs w:val="20"/>
                <w:lang w:val="es-CL" w:eastAsia="es-CL"/>
              </w:rPr>
              <w:t>Boletas de electricidad (</w:t>
            </w:r>
            <w:r w:rsidR="006F056C">
              <w:rPr>
                <w:rFonts w:eastAsia="Times New Roman" w:cstheme="minorHAnsi"/>
                <w:sz w:val="20"/>
                <w:szCs w:val="20"/>
                <w:lang w:val="es-CL" w:eastAsia="es-CL"/>
              </w:rPr>
              <w:t>Total kWh</w:t>
            </w:r>
            <w:r w:rsidRPr="00B5661D">
              <w:rPr>
                <w:rFonts w:eastAsia="Times New Roman" w:cstheme="minorHAnsi"/>
                <w:sz w:val="20"/>
                <w:szCs w:val="20"/>
                <w:lang w:val="es-CL" w:eastAsia="es-CL"/>
              </w:rPr>
              <w:t xml:space="preserve"> consumido mensualmente)</w:t>
            </w:r>
          </w:p>
        </w:tc>
      </w:tr>
      <w:tr w:rsidR="00C73FBF" w:rsidRPr="00671A9B" w:rsidTr="00D33AAF">
        <w:trPr>
          <w:trHeight w:val="362"/>
          <w:jc w:val="center"/>
        </w:trPr>
        <w:tc>
          <w:tcPr>
            <w:tcW w:w="808" w:type="dxa"/>
            <w:vMerge w:val="restart"/>
            <w:tcBorders>
              <w:top w:val="single" w:sz="8" w:space="0" w:color="auto"/>
              <w:left w:val="single" w:sz="8" w:space="0" w:color="auto"/>
              <w:bottom w:val="nil"/>
              <w:right w:val="single" w:sz="4" w:space="0" w:color="auto"/>
            </w:tcBorders>
            <w:vAlign w:val="center"/>
            <w:hideMark/>
          </w:tcPr>
          <w:p w:rsidR="00C73FBF" w:rsidRPr="00671A9B" w:rsidRDefault="00B5661D" w:rsidP="006F056C">
            <w:pPr>
              <w:spacing w:after="0" w:line="240" w:lineRule="auto"/>
              <w:jc w:val="center"/>
              <w:rPr>
                <w:rFonts w:eastAsia="Times New Roman" w:cstheme="minorHAnsi"/>
                <w:b/>
                <w:bCs/>
                <w:sz w:val="20"/>
                <w:szCs w:val="20"/>
                <w:lang w:val="es-CL" w:eastAsia="es-CL"/>
              </w:rPr>
            </w:pPr>
            <w:r>
              <w:rPr>
                <w:rFonts w:eastAsia="Times New Roman" w:cstheme="minorHAnsi"/>
                <w:b/>
                <w:bCs/>
                <w:sz w:val="20"/>
                <w:szCs w:val="20"/>
                <w:lang w:val="es-CL" w:eastAsia="es-CL"/>
              </w:rPr>
              <w:t>3</w:t>
            </w:r>
          </w:p>
        </w:tc>
        <w:tc>
          <w:tcPr>
            <w:tcW w:w="1444" w:type="dxa"/>
            <w:vMerge w:val="restart"/>
            <w:tcBorders>
              <w:top w:val="nil"/>
              <w:left w:val="single" w:sz="4" w:space="0" w:color="auto"/>
              <w:bottom w:val="nil"/>
              <w:right w:val="single" w:sz="4" w:space="0" w:color="auto"/>
            </w:tcBorders>
            <w:vAlign w:val="center"/>
            <w:hideMark/>
          </w:tcPr>
          <w:p w:rsidR="00C73FBF" w:rsidRPr="00671A9B" w:rsidRDefault="00B5661D" w:rsidP="008E3FF6">
            <w:pPr>
              <w:spacing w:after="0" w:line="240" w:lineRule="auto"/>
              <w:jc w:val="both"/>
              <w:rPr>
                <w:rFonts w:eastAsia="Times New Roman" w:cstheme="minorHAnsi"/>
                <w:sz w:val="20"/>
                <w:szCs w:val="20"/>
                <w:lang w:val="es-CL" w:eastAsia="es-CL"/>
              </w:rPr>
            </w:pPr>
            <w:r>
              <w:rPr>
                <w:rFonts w:eastAsia="Times New Roman" w:cstheme="minorHAnsi"/>
                <w:sz w:val="20"/>
                <w:szCs w:val="20"/>
                <w:lang w:val="es-CL" w:eastAsia="es-CL"/>
              </w:rPr>
              <w:t>Otras emisiones indirectas</w:t>
            </w:r>
            <w:r w:rsidR="00F51EAD">
              <w:rPr>
                <w:rFonts w:eastAsia="Times New Roman" w:cstheme="minorHAnsi"/>
                <w:sz w:val="20"/>
                <w:szCs w:val="20"/>
                <w:lang w:val="es-CL" w:eastAsia="es-CL"/>
              </w:rPr>
              <w:t xml:space="preserve"> </w:t>
            </w:r>
          </w:p>
        </w:tc>
        <w:tc>
          <w:tcPr>
            <w:tcW w:w="4253" w:type="dxa"/>
            <w:tcBorders>
              <w:top w:val="nil"/>
              <w:left w:val="nil"/>
              <w:bottom w:val="single" w:sz="4" w:space="0" w:color="auto"/>
              <w:right w:val="single" w:sz="4" w:space="0" w:color="auto"/>
            </w:tcBorders>
            <w:shd w:val="clear" w:color="auto" w:fill="auto"/>
            <w:vAlign w:val="center"/>
            <w:hideMark/>
          </w:tcPr>
          <w:p w:rsidR="00C73FBF" w:rsidRPr="00671A9B" w:rsidRDefault="00B5214A" w:rsidP="008E3FF6">
            <w:pPr>
              <w:spacing w:after="0" w:line="240" w:lineRule="auto"/>
              <w:jc w:val="both"/>
              <w:rPr>
                <w:rFonts w:eastAsia="Times New Roman" w:cstheme="minorHAnsi"/>
                <w:sz w:val="20"/>
                <w:szCs w:val="20"/>
                <w:lang w:val="es-CL" w:eastAsia="es-CL"/>
              </w:rPr>
            </w:pPr>
            <w:r>
              <w:rPr>
                <w:rFonts w:eastAsia="Times New Roman" w:cstheme="minorHAnsi"/>
                <w:sz w:val="20"/>
                <w:szCs w:val="20"/>
                <w:lang w:val="es-CL" w:eastAsia="es-CL"/>
              </w:rPr>
              <w:t xml:space="preserve">Actividades </w:t>
            </w:r>
            <w:r w:rsidR="00F51EAD">
              <w:rPr>
                <w:rFonts w:eastAsia="Times New Roman" w:cstheme="minorHAnsi"/>
                <w:sz w:val="20"/>
                <w:szCs w:val="20"/>
                <w:lang w:val="es-CL" w:eastAsia="es-CL"/>
              </w:rPr>
              <w:t>corriente arriba y debajo de una empresa</w:t>
            </w:r>
            <w:r w:rsidR="0058036A">
              <w:rPr>
                <w:rFonts w:eastAsia="Times New Roman" w:cstheme="minorHAnsi"/>
                <w:sz w:val="20"/>
                <w:szCs w:val="20"/>
                <w:lang w:val="es-CL" w:eastAsia="es-CL"/>
              </w:rPr>
              <w:t xml:space="preserve"> </w:t>
            </w:r>
            <w:r w:rsidR="00F51EAD">
              <w:rPr>
                <w:rFonts w:eastAsia="Times New Roman" w:cstheme="minorHAnsi"/>
                <w:sz w:val="20"/>
                <w:szCs w:val="20"/>
                <w:lang w:val="es-CL" w:eastAsia="es-CL"/>
              </w:rPr>
              <w:t>y emisiones asociadas a la empresa realizada por terceros a cuenta de la empresa o s</w:t>
            </w:r>
            <w:r w:rsidR="001822D9">
              <w:rPr>
                <w:rFonts w:eastAsia="Times New Roman" w:cstheme="minorHAnsi"/>
                <w:sz w:val="20"/>
                <w:szCs w:val="20"/>
                <w:lang w:val="es-CL" w:eastAsia="es-CL"/>
              </w:rPr>
              <w:t>ubcontrataciones</w:t>
            </w:r>
            <w:r w:rsidR="00F51EAD">
              <w:rPr>
                <w:rFonts w:eastAsia="Times New Roman" w:cstheme="minorHAnsi"/>
                <w:sz w:val="20"/>
                <w:szCs w:val="20"/>
                <w:lang w:val="es-CL" w:eastAsia="es-CL"/>
              </w:rPr>
              <w:t>, arrendamientos o franquicias no incluidas en los alcances 1 y 2</w:t>
            </w:r>
          </w:p>
        </w:tc>
        <w:tc>
          <w:tcPr>
            <w:tcW w:w="3434" w:type="dxa"/>
            <w:tcBorders>
              <w:top w:val="nil"/>
              <w:left w:val="nil"/>
              <w:bottom w:val="single" w:sz="4" w:space="0" w:color="auto"/>
              <w:right w:val="single" w:sz="4" w:space="0" w:color="auto"/>
            </w:tcBorders>
            <w:shd w:val="clear" w:color="auto" w:fill="auto"/>
            <w:noWrap/>
            <w:vAlign w:val="center"/>
            <w:hideMark/>
          </w:tcPr>
          <w:p w:rsidR="00C73FBF" w:rsidRPr="002B0AE1" w:rsidRDefault="00B5661D" w:rsidP="008E3FF6">
            <w:pPr>
              <w:pStyle w:val="Prrafodelista"/>
              <w:numPr>
                <w:ilvl w:val="0"/>
                <w:numId w:val="23"/>
              </w:numPr>
              <w:tabs>
                <w:tab w:val="left" w:pos="497"/>
              </w:tabs>
              <w:spacing w:after="0" w:line="240" w:lineRule="auto"/>
              <w:ind w:left="213" w:firstLine="0"/>
              <w:jc w:val="both"/>
              <w:rPr>
                <w:rFonts w:eastAsia="Times New Roman" w:cstheme="minorHAnsi"/>
                <w:sz w:val="20"/>
                <w:szCs w:val="20"/>
                <w:lang w:val="es-CL" w:eastAsia="es-CL"/>
              </w:rPr>
            </w:pPr>
            <w:r w:rsidRPr="002B0AE1">
              <w:rPr>
                <w:rFonts w:eastAsia="Times New Roman" w:cstheme="minorHAnsi"/>
                <w:sz w:val="20"/>
                <w:szCs w:val="20"/>
                <w:lang w:val="es-CL" w:eastAsia="es-CL"/>
              </w:rPr>
              <w:t>Boletas</w:t>
            </w:r>
            <w:r w:rsidR="00D25841" w:rsidRPr="002B0AE1">
              <w:rPr>
                <w:rFonts w:eastAsia="Times New Roman" w:cstheme="minorHAnsi"/>
                <w:sz w:val="20"/>
                <w:szCs w:val="20"/>
                <w:lang w:val="es-CL" w:eastAsia="es-CL"/>
              </w:rPr>
              <w:t xml:space="preserve"> y/o</w:t>
            </w:r>
            <w:r w:rsidRPr="002B0AE1">
              <w:rPr>
                <w:rFonts w:eastAsia="Times New Roman" w:cstheme="minorHAnsi"/>
                <w:sz w:val="20"/>
                <w:szCs w:val="20"/>
                <w:lang w:val="es-CL" w:eastAsia="es-CL"/>
              </w:rPr>
              <w:t xml:space="preserve"> Facturas </w:t>
            </w:r>
          </w:p>
        </w:tc>
      </w:tr>
      <w:tr w:rsidR="00C73FBF" w:rsidRPr="00671A9B" w:rsidTr="00D33AAF">
        <w:trPr>
          <w:trHeight w:val="362"/>
          <w:jc w:val="center"/>
        </w:trPr>
        <w:tc>
          <w:tcPr>
            <w:tcW w:w="808" w:type="dxa"/>
            <w:vMerge/>
            <w:tcBorders>
              <w:top w:val="single" w:sz="8" w:space="0" w:color="auto"/>
              <w:left w:val="single" w:sz="8" w:space="0" w:color="auto"/>
              <w:bottom w:val="nil"/>
              <w:right w:val="single" w:sz="4" w:space="0" w:color="auto"/>
            </w:tcBorders>
            <w:vAlign w:val="center"/>
            <w:hideMark/>
          </w:tcPr>
          <w:p w:rsidR="00C73FBF" w:rsidRPr="00671A9B" w:rsidRDefault="00C73FBF" w:rsidP="008E3FF6">
            <w:pPr>
              <w:spacing w:after="0" w:line="240" w:lineRule="auto"/>
              <w:jc w:val="both"/>
              <w:rPr>
                <w:rFonts w:eastAsia="Times New Roman" w:cstheme="minorHAnsi"/>
                <w:b/>
                <w:bCs/>
                <w:sz w:val="20"/>
                <w:szCs w:val="20"/>
                <w:lang w:val="es-CL" w:eastAsia="es-CL"/>
              </w:rPr>
            </w:pPr>
          </w:p>
        </w:tc>
        <w:tc>
          <w:tcPr>
            <w:tcW w:w="1444" w:type="dxa"/>
            <w:vMerge/>
            <w:tcBorders>
              <w:top w:val="nil"/>
              <w:left w:val="single" w:sz="4" w:space="0" w:color="auto"/>
              <w:bottom w:val="nil"/>
              <w:right w:val="single" w:sz="4" w:space="0" w:color="auto"/>
            </w:tcBorders>
            <w:vAlign w:val="center"/>
            <w:hideMark/>
          </w:tcPr>
          <w:p w:rsidR="00C73FBF" w:rsidRPr="00671A9B" w:rsidRDefault="00C73FBF" w:rsidP="008E3FF6">
            <w:pPr>
              <w:spacing w:after="0" w:line="240" w:lineRule="auto"/>
              <w:jc w:val="both"/>
              <w:rPr>
                <w:rFonts w:eastAsia="Times New Roman" w:cstheme="minorHAnsi"/>
                <w:sz w:val="20"/>
                <w:szCs w:val="20"/>
                <w:lang w:val="es-CL" w:eastAsia="es-CL"/>
              </w:rPr>
            </w:pPr>
          </w:p>
        </w:tc>
        <w:tc>
          <w:tcPr>
            <w:tcW w:w="4253" w:type="dxa"/>
            <w:tcBorders>
              <w:top w:val="nil"/>
              <w:left w:val="nil"/>
              <w:bottom w:val="single" w:sz="4" w:space="0" w:color="auto"/>
              <w:right w:val="single" w:sz="4" w:space="0" w:color="auto"/>
            </w:tcBorders>
            <w:shd w:val="clear" w:color="auto" w:fill="auto"/>
            <w:noWrap/>
            <w:vAlign w:val="center"/>
            <w:hideMark/>
          </w:tcPr>
          <w:p w:rsidR="00C73FBF" w:rsidRPr="00671A9B" w:rsidRDefault="00B5214A" w:rsidP="008E3FF6">
            <w:pPr>
              <w:spacing w:after="0" w:line="240" w:lineRule="auto"/>
              <w:jc w:val="both"/>
              <w:rPr>
                <w:rFonts w:eastAsia="Times New Roman" w:cstheme="minorHAnsi"/>
                <w:sz w:val="20"/>
                <w:szCs w:val="20"/>
                <w:lang w:val="es-CL" w:eastAsia="es-CL"/>
              </w:rPr>
            </w:pPr>
            <w:r>
              <w:rPr>
                <w:rFonts w:eastAsia="Times New Roman" w:cstheme="minorHAnsi"/>
                <w:sz w:val="20"/>
                <w:szCs w:val="20"/>
                <w:lang w:val="es-CL" w:eastAsia="es-CL"/>
              </w:rPr>
              <w:t>Uso de productos</w:t>
            </w:r>
            <w:r w:rsidR="00B5661D">
              <w:rPr>
                <w:rFonts w:eastAsia="Times New Roman" w:cstheme="minorHAnsi"/>
                <w:sz w:val="20"/>
                <w:szCs w:val="20"/>
                <w:lang w:val="es-CL" w:eastAsia="es-CL"/>
              </w:rPr>
              <w:t xml:space="preserve"> y materias primas adquiridas</w:t>
            </w:r>
            <w:r w:rsidR="00F51EAD">
              <w:rPr>
                <w:rFonts w:eastAsia="Times New Roman" w:cstheme="minorHAnsi"/>
                <w:sz w:val="20"/>
                <w:szCs w:val="20"/>
                <w:lang w:val="es-CL" w:eastAsia="es-CL"/>
              </w:rPr>
              <w:t xml:space="preserve"> (ejemplo: materiales de oficina)</w:t>
            </w:r>
          </w:p>
        </w:tc>
        <w:tc>
          <w:tcPr>
            <w:tcW w:w="3434" w:type="dxa"/>
            <w:tcBorders>
              <w:top w:val="nil"/>
              <w:left w:val="nil"/>
              <w:bottom w:val="single" w:sz="4" w:space="0" w:color="auto"/>
              <w:right w:val="single" w:sz="4" w:space="0" w:color="auto"/>
            </w:tcBorders>
            <w:shd w:val="clear" w:color="auto" w:fill="auto"/>
            <w:noWrap/>
            <w:vAlign w:val="center"/>
            <w:hideMark/>
          </w:tcPr>
          <w:p w:rsidR="00C73FBF" w:rsidRPr="002B0AE1" w:rsidRDefault="00F51EAD" w:rsidP="008E3FF6">
            <w:pPr>
              <w:pStyle w:val="Prrafodelista"/>
              <w:numPr>
                <w:ilvl w:val="0"/>
                <w:numId w:val="23"/>
              </w:numPr>
              <w:tabs>
                <w:tab w:val="left" w:pos="497"/>
              </w:tabs>
              <w:spacing w:after="0" w:line="240" w:lineRule="auto"/>
              <w:ind w:left="213" w:firstLine="0"/>
              <w:jc w:val="both"/>
              <w:rPr>
                <w:rFonts w:eastAsia="Times New Roman" w:cstheme="minorHAnsi"/>
                <w:sz w:val="20"/>
                <w:szCs w:val="20"/>
                <w:lang w:val="es-CL" w:eastAsia="es-CL"/>
              </w:rPr>
            </w:pPr>
            <w:r w:rsidRPr="002B0AE1">
              <w:rPr>
                <w:rFonts w:eastAsia="Times New Roman" w:cstheme="minorHAnsi"/>
                <w:sz w:val="20"/>
                <w:szCs w:val="20"/>
                <w:lang w:val="es-CL" w:eastAsia="es-CL"/>
              </w:rPr>
              <w:t>Boleta compras</w:t>
            </w:r>
            <w:r w:rsidR="00D25841" w:rsidRPr="002B0AE1">
              <w:rPr>
                <w:rFonts w:eastAsia="Times New Roman" w:cstheme="minorHAnsi"/>
                <w:sz w:val="20"/>
                <w:szCs w:val="20"/>
                <w:lang w:val="es-CL" w:eastAsia="es-CL"/>
              </w:rPr>
              <w:t xml:space="preserve"> (estimar la cantidad)</w:t>
            </w:r>
          </w:p>
        </w:tc>
      </w:tr>
      <w:tr w:rsidR="00C73FBF" w:rsidRPr="00671A9B" w:rsidTr="00D33AAF">
        <w:trPr>
          <w:trHeight w:val="362"/>
          <w:jc w:val="center"/>
        </w:trPr>
        <w:tc>
          <w:tcPr>
            <w:tcW w:w="808" w:type="dxa"/>
            <w:vMerge/>
            <w:tcBorders>
              <w:top w:val="single" w:sz="8" w:space="0" w:color="auto"/>
              <w:left w:val="single" w:sz="8" w:space="0" w:color="auto"/>
              <w:bottom w:val="nil"/>
              <w:right w:val="single" w:sz="4" w:space="0" w:color="auto"/>
            </w:tcBorders>
            <w:vAlign w:val="center"/>
            <w:hideMark/>
          </w:tcPr>
          <w:p w:rsidR="00C73FBF" w:rsidRPr="00671A9B" w:rsidRDefault="00C73FBF" w:rsidP="008E3FF6">
            <w:pPr>
              <w:spacing w:after="0" w:line="240" w:lineRule="auto"/>
              <w:jc w:val="both"/>
              <w:rPr>
                <w:rFonts w:eastAsia="Times New Roman" w:cstheme="minorHAnsi"/>
                <w:b/>
                <w:bCs/>
                <w:sz w:val="20"/>
                <w:szCs w:val="20"/>
                <w:lang w:val="es-CL" w:eastAsia="es-CL"/>
              </w:rPr>
            </w:pPr>
          </w:p>
        </w:tc>
        <w:tc>
          <w:tcPr>
            <w:tcW w:w="1444" w:type="dxa"/>
            <w:vMerge/>
            <w:tcBorders>
              <w:top w:val="nil"/>
              <w:left w:val="single" w:sz="4" w:space="0" w:color="auto"/>
              <w:bottom w:val="nil"/>
              <w:right w:val="single" w:sz="4" w:space="0" w:color="auto"/>
            </w:tcBorders>
            <w:vAlign w:val="center"/>
            <w:hideMark/>
          </w:tcPr>
          <w:p w:rsidR="00C73FBF" w:rsidRPr="00671A9B" w:rsidRDefault="00C73FBF" w:rsidP="008E3FF6">
            <w:pPr>
              <w:spacing w:after="0" w:line="240" w:lineRule="auto"/>
              <w:jc w:val="both"/>
              <w:rPr>
                <w:rFonts w:eastAsia="Times New Roman" w:cstheme="minorHAnsi"/>
                <w:sz w:val="20"/>
                <w:szCs w:val="20"/>
                <w:lang w:val="es-CL" w:eastAsia="es-CL"/>
              </w:rPr>
            </w:pPr>
          </w:p>
        </w:tc>
        <w:tc>
          <w:tcPr>
            <w:tcW w:w="4253" w:type="dxa"/>
            <w:tcBorders>
              <w:top w:val="nil"/>
              <w:left w:val="nil"/>
              <w:bottom w:val="single" w:sz="4" w:space="0" w:color="auto"/>
              <w:right w:val="single" w:sz="4" w:space="0" w:color="auto"/>
            </w:tcBorders>
            <w:shd w:val="clear" w:color="auto" w:fill="auto"/>
            <w:vAlign w:val="center"/>
            <w:hideMark/>
          </w:tcPr>
          <w:p w:rsidR="00C73FBF" w:rsidRPr="00671A9B" w:rsidRDefault="00B5214A" w:rsidP="008E3FF6">
            <w:pPr>
              <w:spacing w:after="0" w:line="240" w:lineRule="auto"/>
              <w:jc w:val="both"/>
              <w:rPr>
                <w:rFonts w:eastAsia="Times New Roman" w:cstheme="minorHAnsi"/>
                <w:sz w:val="20"/>
                <w:szCs w:val="20"/>
                <w:lang w:val="es-CL" w:eastAsia="es-CL"/>
              </w:rPr>
            </w:pPr>
            <w:r>
              <w:rPr>
                <w:rFonts w:eastAsia="Times New Roman" w:cstheme="minorHAnsi"/>
                <w:sz w:val="20"/>
                <w:szCs w:val="20"/>
                <w:lang w:val="es-CL" w:eastAsia="es-CL"/>
              </w:rPr>
              <w:t>Vehículos usados en la empresa pero de propiedad de contratistas</w:t>
            </w:r>
          </w:p>
        </w:tc>
        <w:tc>
          <w:tcPr>
            <w:tcW w:w="3434" w:type="dxa"/>
            <w:tcBorders>
              <w:top w:val="nil"/>
              <w:left w:val="nil"/>
              <w:bottom w:val="single" w:sz="4" w:space="0" w:color="auto"/>
              <w:right w:val="single" w:sz="4" w:space="0" w:color="auto"/>
            </w:tcBorders>
            <w:shd w:val="clear" w:color="auto" w:fill="auto"/>
            <w:noWrap/>
            <w:vAlign w:val="center"/>
            <w:hideMark/>
          </w:tcPr>
          <w:p w:rsidR="00C73FBF" w:rsidRPr="002B0AE1" w:rsidRDefault="00B5661D" w:rsidP="008E3FF6">
            <w:pPr>
              <w:pStyle w:val="Prrafodelista"/>
              <w:numPr>
                <w:ilvl w:val="0"/>
                <w:numId w:val="23"/>
              </w:numPr>
              <w:tabs>
                <w:tab w:val="left" w:pos="497"/>
              </w:tabs>
              <w:spacing w:after="0" w:line="240" w:lineRule="auto"/>
              <w:ind w:left="213" w:firstLine="0"/>
              <w:jc w:val="both"/>
              <w:rPr>
                <w:rFonts w:eastAsia="Times New Roman" w:cstheme="minorHAnsi"/>
                <w:sz w:val="20"/>
                <w:szCs w:val="20"/>
                <w:lang w:val="es-CL" w:eastAsia="es-CL"/>
              </w:rPr>
            </w:pPr>
            <w:r w:rsidRPr="002B0AE1">
              <w:rPr>
                <w:rFonts w:eastAsia="Times New Roman" w:cstheme="minorHAnsi"/>
                <w:sz w:val="20"/>
                <w:szCs w:val="20"/>
                <w:lang w:val="es-CL" w:eastAsia="es-CL"/>
              </w:rPr>
              <w:t xml:space="preserve">Boletas de consumo de combustibles (considerar litros y tipo de combustible) </w:t>
            </w:r>
          </w:p>
        </w:tc>
      </w:tr>
      <w:tr w:rsidR="00C73FBF" w:rsidRPr="00671A9B" w:rsidTr="00D33AAF">
        <w:trPr>
          <w:trHeight w:val="406"/>
          <w:jc w:val="center"/>
        </w:trPr>
        <w:tc>
          <w:tcPr>
            <w:tcW w:w="808" w:type="dxa"/>
            <w:vMerge/>
            <w:tcBorders>
              <w:top w:val="nil"/>
              <w:left w:val="single" w:sz="8" w:space="0" w:color="auto"/>
              <w:bottom w:val="nil"/>
              <w:right w:val="single" w:sz="4" w:space="0" w:color="auto"/>
            </w:tcBorders>
            <w:vAlign w:val="center"/>
            <w:hideMark/>
          </w:tcPr>
          <w:p w:rsidR="00C73FBF" w:rsidRPr="00671A9B" w:rsidRDefault="00C73FBF" w:rsidP="008E3FF6">
            <w:pPr>
              <w:spacing w:after="0" w:line="240" w:lineRule="auto"/>
              <w:jc w:val="both"/>
              <w:rPr>
                <w:rFonts w:eastAsia="Times New Roman" w:cstheme="minorHAnsi"/>
                <w:b/>
                <w:bCs/>
                <w:sz w:val="20"/>
                <w:szCs w:val="20"/>
                <w:lang w:val="es-CL" w:eastAsia="es-CL"/>
              </w:rPr>
            </w:pPr>
          </w:p>
        </w:tc>
        <w:tc>
          <w:tcPr>
            <w:tcW w:w="1444" w:type="dxa"/>
            <w:vMerge/>
            <w:tcBorders>
              <w:top w:val="nil"/>
              <w:left w:val="single" w:sz="4" w:space="0" w:color="auto"/>
              <w:bottom w:val="nil"/>
              <w:right w:val="single" w:sz="4" w:space="0" w:color="auto"/>
            </w:tcBorders>
            <w:vAlign w:val="center"/>
            <w:hideMark/>
          </w:tcPr>
          <w:p w:rsidR="00C73FBF" w:rsidRPr="00671A9B" w:rsidRDefault="00C73FBF" w:rsidP="008E3FF6">
            <w:pPr>
              <w:spacing w:after="0" w:line="240" w:lineRule="auto"/>
              <w:jc w:val="both"/>
              <w:rPr>
                <w:rFonts w:eastAsia="Times New Roman" w:cstheme="minorHAnsi"/>
                <w:sz w:val="20"/>
                <w:szCs w:val="20"/>
                <w:lang w:val="es-CL" w:eastAsia="es-CL"/>
              </w:rPr>
            </w:pPr>
          </w:p>
        </w:tc>
        <w:tc>
          <w:tcPr>
            <w:tcW w:w="4253" w:type="dxa"/>
            <w:tcBorders>
              <w:top w:val="single" w:sz="8" w:space="0" w:color="auto"/>
              <w:left w:val="nil"/>
              <w:bottom w:val="single" w:sz="8" w:space="0" w:color="auto"/>
              <w:right w:val="single" w:sz="4" w:space="0" w:color="auto"/>
            </w:tcBorders>
            <w:shd w:val="clear" w:color="auto" w:fill="auto"/>
            <w:vAlign w:val="center"/>
            <w:hideMark/>
          </w:tcPr>
          <w:p w:rsidR="00C73FBF" w:rsidRPr="00671A9B" w:rsidRDefault="00B5214A" w:rsidP="008E3FF6">
            <w:pPr>
              <w:spacing w:after="0" w:line="240" w:lineRule="auto"/>
              <w:jc w:val="both"/>
              <w:rPr>
                <w:rFonts w:eastAsia="Times New Roman" w:cstheme="minorHAnsi"/>
                <w:sz w:val="20"/>
                <w:szCs w:val="20"/>
                <w:lang w:val="es-CL" w:eastAsia="es-CL"/>
              </w:rPr>
            </w:pPr>
            <w:r>
              <w:rPr>
                <w:rFonts w:eastAsia="Times New Roman" w:cstheme="minorHAnsi"/>
                <w:sz w:val="20"/>
                <w:szCs w:val="20"/>
                <w:lang w:val="es-CL" w:eastAsia="es-CL"/>
              </w:rPr>
              <w:t>Viajes de negocios</w:t>
            </w:r>
            <w:r w:rsidR="00D33AAF">
              <w:rPr>
                <w:rFonts w:eastAsia="Times New Roman" w:cstheme="minorHAnsi"/>
                <w:sz w:val="20"/>
                <w:szCs w:val="20"/>
                <w:lang w:val="es-CL" w:eastAsia="es-CL"/>
              </w:rPr>
              <w:t xml:space="preserve"> (vuelos aéreos por ejemplo)</w:t>
            </w:r>
          </w:p>
        </w:tc>
        <w:tc>
          <w:tcPr>
            <w:tcW w:w="3434" w:type="dxa"/>
            <w:tcBorders>
              <w:top w:val="single" w:sz="8" w:space="0" w:color="auto"/>
              <w:left w:val="nil"/>
              <w:bottom w:val="single" w:sz="8" w:space="0" w:color="auto"/>
              <w:right w:val="single" w:sz="4" w:space="0" w:color="auto"/>
            </w:tcBorders>
            <w:shd w:val="clear" w:color="auto" w:fill="auto"/>
            <w:noWrap/>
            <w:vAlign w:val="center"/>
            <w:hideMark/>
          </w:tcPr>
          <w:p w:rsidR="00C73FBF" w:rsidRPr="002B0AE1" w:rsidRDefault="00F51EAD" w:rsidP="008E3FF6">
            <w:pPr>
              <w:pStyle w:val="Prrafodelista"/>
              <w:numPr>
                <w:ilvl w:val="0"/>
                <w:numId w:val="23"/>
              </w:numPr>
              <w:tabs>
                <w:tab w:val="left" w:pos="497"/>
              </w:tabs>
              <w:spacing w:after="0" w:line="240" w:lineRule="auto"/>
              <w:ind w:left="213" w:firstLine="0"/>
              <w:jc w:val="both"/>
              <w:rPr>
                <w:rFonts w:eastAsia="Times New Roman" w:cstheme="minorHAnsi"/>
                <w:sz w:val="20"/>
                <w:szCs w:val="20"/>
                <w:lang w:val="es-CL" w:eastAsia="es-CL"/>
              </w:rPr>
            </w:pPr>
            <w:r w:rsidRPr="002B0AE1">
              <w:rPr>
                <w:rFonts w:eastAsia="Times New Roman" w:cstheme="minorHAnsi"/>
                <w:sz w:val="20"/>
                <w:szCs w:val="20"/>
                <w:lang w:val="es-CL" w:eastAsia="es-CL"/>
              </w:rPr>
              <w:t xml:space="preserve">Órdenes de compra de pasajes , considerar </w:t>
            </w:r>
            <w:r w:rsidR="00D671E9">
              <w:rPr>
                <w:rFonts w:eastAsia="Times New Roman" w:cstheme="minorHAnsi"/>
                <w:sz w:val="20"/>
                <w:szCs w:val="20"/>
                <w:lang w:val="es-CL" w:eastAsia="es-CL"/>
              </w:rPr>
              <w:t xml:space="preserve">solicitar al proveedor </w:t>
            </w:r>
            <w:r w:rsidRPr="002B0AE1">
              <w:rPr>
                <w:rFonts w:eastAsia="Times New Roman" w:cstheme="minorHAnsi"/>
                <w:sz w:val="20"/>
                <w:szCs w:val="20"/>
                <w:lang w:val="es-CL" w:eastAsia="es-CL"/>
              </w:rPr>
              <w:t xml:space="preserve">información clave </w:t>
            </w:r>
            <w:r w:rsidR="00D671E9">
              <w:rPr>
                <w:rFonts w:eastAsia="Times New Roman" w:cstheme="minorHAnsi"/>
                <w:sz w:val="20"/>
                <w:szCs w:val="20"/>
                <w:lang w:val="es-CL" w:eastAsia="es-CL"/>
              </w:rPr>
              <w:t>como</w:t>
            </w:r>
            <w:r w:rsidRPr="002B0AE1">
              <w:rPr>
                <w:rFonts w:eastAsia="Times New Roman" w:cstheme="minorHAnsi"/>
                <w:sz w:val="20"/>
                <w:szCs w:val="20"/>
                <w:lang w:val="es-CL" w:eastAsia="es-CL"/>
              </w:rPr>
              <w:t xml:space="preserve"> la distancia del vuelo, el tipo de cabina, la cantidad de escalas en el viaje, la cantidad de pasajeros </w:t>
            </w:r>
          </w:p>
        </w:tc>
      </w:tr>
      <w:tr w:rsidR="002B0AE1" w:rsidRPr="00671A9B" w:rsidTr="00D33AAF">
        <w:trPr>
          <w:trHeight w:val="406"/>
          <w:jc w:val="center"/>
        </w:trPr>
        <w:tc>
          <w:tcPr>
            <w:tcW w:w="808" w:type="dxa"/>
            <w:tcBorders>
              <w:top w:val="nil"/>
              <w:left w:val="single" w:sz="8" w:space="0" w:color="auto"/>
              <w:bottom w:val="single" w:sz="4" w:space="0" w:color="auto"/>
              <w:right w:val="single" w:sz="4" w:space="0" w:color="auto"/>
            </w:tcBorders>
            <w:vAlign w:val="center"/>
            <w:hideMark/>
          </w:tcPr>
          <w:p w:rsidR="002B0AE1" w:rsidRPr="00671A9B" w:rsidRDefault="002B0AE1" w:rsidP="008E3FF6">
            <w:pPr>
              <w:spacing w:after="0" w:line="240" w:lineRule="auto"/>
              <w:jc w:val="both"/>
              <w:rPr>
                <w:rFonts w:eastAsia="Times New Roman" w:cstheme="minorHAnsi"/>
                <w:b/>
                <w:bCs/>
                <w:sz w:val="20"/>
                <w:szCs w:val="20"/>
                <w:lang w:val="es-CL" w:eastAsia="es-CL"/>
              </w:rPr>
            </w:pPr>
          </w:p>
        </w:tc>
        <w:tc>
          <w:tcPr>
            <w:tcW w:w="1444" w:type="dxa"/>
            <w:tcBorders>
              <w:top w:val="nil"/>
              <w:left w:val="single" w:sz="4" w:space="0" w:color="auto"/>
              <w:bottom w:val="single" w:sz="4" w:space="0" w:color="auto"/>
              <w:right w:val="single" w:sz="4" w:space="0" w:color="auto"/>
            </w:tcBorders>
            <w:vAlign w:val="center"/>
            <w:hideMark/>
          </w:tcPr>
          <w:p w:rsidR="002B0AE1" w:rsidRPr="00671A9B" w:rsidRDefault="002B0AE1" w:rsidP="008E3FF6">
            <w:pPr>
              <w:spacing w:after="0" w:line="240" w:lineRule="auto"/>
              <w:jc w:val="both"/>
              <w:rPr>
                <w:rFonts w:eastAsia="Times New Roman" w:cstheme="minorHAnsi"/>
                <w:sz w:val="20"/>
                <w:szCs w:val="20"/>
                <w:lang w:val="es-CL" w:eastAsia="es-CL"/>
              </w:rPr>
            </w:pPr>
          </w:p>
        </w:tc>
        <w:tc>
          <w:tcPr>
            <w:tcW w:w="4253" w:type="dxa"/>
            <w:tcBorders>
              <w:top w:val="single" w:sz="8" w:space="0" w:color="auto"/>
              <w:left w:val="nil"/>
              <w:bottom w:val="single" w:sz="4" w:space="0" w:color="auto"/>
              <w:right w:val="single" w:sz="4" w:space="0" w:color="auto"/>
            </w:tcBorders>
            <w:shd w:val="clear" w:color="auto" w:fill="auto"/>
            <w:vAlign w:val="center"/>
            <w:hideMark/>
          </w:tcPr>
          <w:p w:rsidR="002B0AE1" w:rsidRDefault="002B0AE1" w:rsidP="008E3FF6">
            <w:pPr>
              <w:spacing w:after="0" w:line="240" w:lineRule="auto"/>
              <w:jc w:val="both"/>
              <w:rPr>
                <w:rFonts w:eastAsia="Times New Roman" w:cstheme="minorHAnsi"/>
                <w:sz w:val="20"/>
                <w:szCs w:val="20"/>
                <w:lang w:val="es-CL" w:eastAsia="es-CL"/>
              </w:rPr>
            </w:pPr>
            <w:r>
              <w:rPr>
                <w:rFonts w:eastAsia="Times New Roman" w:cstheme="minorHAnsi"/>
                <w:sz w:val="20"/>
                <w:szCs w:val="20"/>
                <w:lang w:val="es-CL" w:eastAsia="es-CL"/>
              </w:rPr>
              <w:t>Transporte de personal (considerar viaje ida y regreso)</w:t>
            </w:r>
          </w:p>
        </w:tc>
        <w:tc>
          <w:tcPr>
            <w:tcW w:w="3434" w:type="dxa"/>
            <w:tcBorders>
              <w:top w:val="single" w:sz="8" w:space="0" w:color="auto"/>
              <w:left w:val="nil"/>
              <w:bottom w:val="single" w:sz="4" w:space="0" w:color="auto"/>
              <w:right w:val="single" w:sz="4" w:space="0" w:color="auto"/>
            </w:tcBorders>
            <w:shd w:val="clear" w:color="auto" w:fill="auto"/>
            <w:noWrap/>
            <w:vAlign w:val="center"/>
            <w:hideMark/>
          </w:tcPr>
          <w:p w:rsidR="002B0AE1" w:rsidRPr="002B0AE1" w:rsidRDefault="002B0AE1" w:rsidP="008E3FF6">
            <w:pPr>
              <w:pStyle w:val="Prrafodelista"/>
              <w:numPr>
                <w:ilvl w:val="0"/>
                <w:numId w:val="23"/>
              </w:numPr>
              <w:tabs>
                <w:tab w:val="left" w:pos="497"/>
              </w:tabs>
              <w:spacing w:after="0" w:line="240" w:lineRule="auto"/>
              <w:ind w:left="213" w:firstLine="0"/>
              <w:jc w:val="both"/>
              <w:rPr>
                <w:rFonts w:eastAsia="Times New Roman" w:cstheme="minorHAnsi"/>
                <w:sz w:val="20"/>
                <w:szCs w:val="20"/>
                <w:lang w:val="es-CL" w:eastAsia="es-CL"/>
              </w:rPr>
            </w:pPr>
            <w:r w:rsidRPr="002B0AE1">
              <w:rPr>
                <w:rFonts w:eastAsia="Times New Roman" w:cstheme="minorHAnsi"/>
                <w:sz w:val="20"/>
                <w:szCs w:val="20"/>
                <w:lang w:val="es-CL" w:eastAsia="es-CL"/>
              </w:rPr>
              <w:t>Encuesta</w:t>
            </w:r>
            <w:r w:rsidR="00701F6D">
              <w:rPr>
                <w:rFonts w:eastAsia="Times New Roman" w:cstheme="minorHAnsi"/>
                <w:sz w:val="20"/>
                <w:szCs w:val="20"/>
                <w:lang w:val="es-CL" w:eastAsia="es-CL"/>
              </w:rPr>
              <w:t xml:space="preserve"> aplicada al personal</w:t>
            </w:r>
          </w:p>
        </w:tc>
      </w:tr>
    </w:tbl>
    <w:p w:rsidR="00D25841" w:rsidRDefault="00D25841" w:rsidP="008E3FF6">
      <w:pPr>
        <w:autoSpaceDE w:val="0"/>
        <w:autoSpaceDN w:val="0"/>
        <w:adjustRightInd w:val="0"/>
        <w:spacing w:after="0" w:line="240" w:lineRule="auto"/>
        <w:ind w:left="360"/>
        <w:jc w:val="both"/>
        <w:rPr>
          <w:sz w:val="20"/>
        </w:rPr>
      </w:pPr>
    </w:p>
    <w:p w:rsidR="00715649" w:rsidRPr="00715649" w:rsidRDefault="00715649" w:rsidP="00715649">
      <w:pPr>
        <w:pStyle w:val="Prrafodelista"/>
        <w:numPr>
          <w:ilvl w:val="0"/>
          <w:numId w:val="23"/>
        </w:numPr>
        <w:jc w:val="both"/>
        <w:rPr>
          <w:sz w:val="20"/>
        </w:rPr>
      </w:pPr>
      <w:r w:rsidRPr="00715649">
        <w:rPr>
          <w:sz w:val="20"/>
        </w:rPr>
        <w:t xml:space="preserve">De acuerdo a las recomendaciones del GHG Protocol del WBCSD, para estimar la Huella de Carbono de una empresa, se debe levantar información como mínimo del “alcance 1” y “alcance 2”. De ser posible, se puede considerar la recopilación de información asociada al “alcance 3”. </w:t>
      </w:r>
    </w:p>
    <w:p w:rsidR="00715649" w:rsidRDefault="00715649" w:rsidP="008B4063">
      <w:pPr>
        <w:pStyle w:val="Prrafodelista"/>
        <w:autoSpaceDE w:val="0"/>
        <w:autoSpaceDN w:val="0"/>
        <w:adjustRightInd w:val="0"/>
        <w:spacing w:after="0" w:line="240" w:lineRule="auto"/>
        <w:jc w:val="both"/>
        <w:rPr>
          <w:sz w:val="20"/>
        </w:rPr>
      </w:pPr>
    </w:p>
    <w:p w:rsidR="006F056C" w:rsidRPr="00E62417" w:rsidRDefault="00FC326E" w:rsidP="008E3FF6">
      <w:pPr>
        <w:pStyle w:val="Prrafodelista"/>
        <w:numPr>
          <w:ilvl w:val="0"/>
          <w:numId w:val="23"/>
        </w:numPr>
        <w:autoSpaceDE w:val="0"/>
        <w:autoSpaceDN w:val="0"/>
        <w:adjustRightInd w:val="0"/>
        <w:spacing w:after="0" w:line="240" w:lineRule="auto"/>
        <w:jc w:val="both"/>
        <w:rPr>
          <w:sz w:val="20"/>
        </w:rPr>
      </w:pPr>
      <w:r w:rsidRPr="00E62417">
        <w:rPr>
          <w:sz w:val="20"/>
        </w:rPr>
        <w:t>Una vez que ya se tienen todos los antecedentes, y se han validado para cada alcance, es necesario convertir los datos obtenidos (</w:t>
      </w:r>
      <w:r w:rsidR="006F056C" w:rsidRPr="00E62417">
        <w:rPr>
          <w:sz w:val="20"/>
        </w:rPr>
        <w:t>kWh;</w:t>
      </w:r>
      <w:r w:rsidRPr="00E62417">
        <w:rPr>
          <w:sz w:val="20"/>
        </w:rPr>
        <w:t xml:space="preserve"> Kilo</w:t>
      </w:r>
      <w:r w:rsidR="006F056C" w:rsidRPr="00E62417">
        <w:rPr>
          <w:sz w:val="20"/>
        </w:rPr>
        <w:t>gramos</w:t>
      </w:r>
      <w:r w:rsidRPr="00E62417">
        <w:rPr>
          <w:sz w:val="20"/>
        </w:rPr>
        <w:t>; Litros) a una unidad común</w:t>
      </w:r>
      <w:r w:rsidR="00E9084D" w:rsidRPr="00E62417">
        <w:rPr>
          <w:sz w:val="20"/>
        </w:rPr>
        <w:t xml:space="preserve"> llamada carbono equivalente (CO</w:t>
      </w:r>
      <w:r w:rsidR="00E9084D" w:rsidRPr="00E62417">
        <w:rPr>
          <w:sz w:val="20"/>
          <w:vertAlign w:val="subscript"/>
        </w:rPr>
        <w:t>2</w:t>
      </w:r>
      <w:r w:rsidR="00E9084D" w:rsidRPr="00E62417">
        <w:rPr>
          <w:sz w:val="20"/>
        </w:rPr>
        <w:t xml:space="preserve">e). Una vez estimado por cada alcance </w:t>
      </w:r>
      <w:r w:rsidRPr="00E62417">
        <w:rPr>
          <w:sz w:val="20"/>
        </w:rPr>
        <w:t>e</w:t>
      </w:r>
      <w:r w:rsidR="00E9084D" w:rsidRPr="00E62417">
        <w:rPr>
          <w:sz w:val="20"/>
        </w:rPr>
        <w:t>l total de CO</w:t>
      </w:r>
      <w:r w:rsidR="00E9084D" w:rsidRPr="00E62417">
        <w:rPr>
          <w:sz w:val="20"/>
          <w:vertAlign w:val="subscript"/>
        </w:rPr>
        <w:t>2</w:t>
      </w:r>
      <w:r w:rsidR="00E9084D" w:rsidRPr="00E62417">
        <w:rPr>
          <w:sz w:val="20"/>
        </w:rPr>
        <w:t>e generado por las emisio</w:t>
      </w:r>
      <w:r w:rsidRPr="00E62417">
        <w:rPr>
          <w:sz w:val="20"/>
        </w:rPr>
        <w:t>n</w:t>
      </w:r>
      <w:r w:rsidR="00E9084D" w:rsidRPr="00E62417">
        <w:rPr>
          <w:sz w:val="20"/>
        </w:rPr>
        <w:t>es de algún producto o actividad desarrollada en la empresa, se deben aplicar</w:t>
      </w:r>
      <w:r w:rsidRPr="00E62417">
        <w:rPr>
          <w:sz w:val="20"/>
        </w:rPr>
        <w:t xml:space="preserve"> </w:t>
      </w:r>
      <w:r w:rsidR="00E9084D" w:rsidRPr="00E62417">
        <w:rPr>
          <w:sz w:val="20"/>
        </w:rPr>
        <w:t>los Factores de E</w:t>
      </w:r>
      <w:r w:rsidRPr="00E62417">
        <w:rPr>
          <w:sz w:val="20"/>
        </w:rPr>
        <w:t>misión</w:t>
      </w:r>
      <w:r w:rsidR="00E9084D" w:rsidRPr="00E62417">
        <w:rPr>
          <w:sz w:val="20"/>
        </w:rPr>
        <w:t xml:space="preserve"> (FE)</w:t>
      </w:r>
      <w:r w:rsidRPr="00E62417">
        <w:rPr>
          <w:sz w:val="20"/>
        </w:rPr>
        <w:t xml:space="preserve">, que </w:t>
      </w:r>
      <w:r w:rsidR="00E9084D" w:rsidRPr="00E62417">
        <w:rPr>
          <w:rFonts w:cstheme="minorHAnsi"/>
          <w:sz w:val="20"/>
          <w:szCs w:val="20"/>
        </w:rPr>
        <w:t>permite</w:t>
      </w:r>
      <w:r w:rsidR="00701F6D" w:rsidRPr="00E62417">
        <w:rPr>
          <w:rFonts w:cstheme="minorHAnsi"/>
          <w:sz w:val="20"/>
          <w:szCs w:val="20"/>
        </w:rPr>
        <w:t>n</w:t>
      </w:r>
      <w:r w:rsidR="00E9084D" w:rsidRPr="00E62417">
        <w:rPr>
          <w:rFonts w:cstheme="minorHAnsi"/>
          <w:sz w:val="20"/>
          <w:szCs w:val="20"/>
        </w:rPr>
        <w:t xml:space="preserve"> conocer las toneladas de CO</w:t>
      </w:r>
      <w:r w:rsidR="00E9084D" w:rsidRPr="00E62417">
        <w:rPr>
          <w:rFonts w:cstheme="minorHAnsi"/>
          <w:sz w:val="20"/>
          <w:szCs w:val="20"/>
          <w:vertAlign w:val="subscript"/>
        </w:rPr>
        <w:t>2</w:t>
      </w:r>
      <w:r w:rsidR="00E9084D" w:rsidRPr="00E62417">
        <w:rPr>
          <w:rFonts w:cstheme="minorHAnsi"/>
          <w:sz w:val="20"/>
          <w:szCs w:val="20"/>
        </w:rPr>
        <w:t xml:space="preserve"> equivalentes (tCO</w:t>
      </w:r>
      <w:r w:rsidR="00E9084D" w:rsidRPr="00E62417">
        <w:rPr>
          <w:rFonts w:cstheme="minorHAnsi"/>
          <w:sz w:val="20"/>
          <w:szCs w:val="20"/>
          <w:vertAlign w:val="subscript"/>
        </w:rPr>
        <w:t>2</w:t>
      </w:r>
      <w:r w:rsidR="00E9084D" w:rsidRPr="00E62417">
        <w:rPr>
          <w:rFonts w:cstheme="minorHAnsi"/>
          <w:sz w:val="20"/>
          <w:szCs w:val="20"/>
        </w:rPr>
        <w:t>e), que se emiten a la atmósfera con el uso de diversos tipos de energéticos.</w:t>
      </w:r>
    </w:p>
    <w:p w:rsidR="006A4FC3" w:rsidRDefault="006A4FC3">
      <w:pPr>
        <w:rPr>
          <w:rFonts w:cstheme="minorHAnsi"/>
          <w:b/>
          <w:sz w:val="20"/>
          <w:szCs w:val="20"/>
        </w:rPr>
      </w:pPr>
    </w:p>
    <w:p w:rsidR="006A4FC3" w:rsidRPr="006A4FC3" w:rsidRDefault="006A4FC3">
      <w:pPr>
        <w:rPr>
          <w:rFonts w:cstheme="minorHAnsi"/>
          <w:color w:val="000000" w:themeColor="text1"/>
          <w:sz w:val="20"/>
          <w:szCs w:val="20"/>
        </w:rPr>
      </w:pPr>
      <w:r w:rsidRPr="006A4FC3">
        <w:rPr>
          <w:rFonts w:cstheme="minorHAnsi"/>
          <w:color w:val="000000" w:themeColor="text1"/>
          <w:sz w:val="20"/>
          <w:szCs w:val="20"/>
        </w:rPr>
        <w:t>De manera simplificada, se recomienda la siguiente ficha para chequear la información a considerar.</w:t>
      </w:r>
    </w:p>
    <w:p w:rsidR="006A4FC3" w:rsidRDefault="006A4FC3">
      <w:pPr>
        <w:rPr>
          <w:rFonts w:cstheme="minorHAnsi"/>
          <w:b/>
          <w:sz w:val="20"/>
          <w:szCs w:val="20"/>
        </w:rPr>
      </w:pPr>
      <w:r>
        <w:rPr>
          <w:rFonts w:cstheme="minorHAnsi"/>
          <w:b/>
          <w:noProof/>
          <w:sz w:val="20"/>
          <w:szCs w:val="20"/>
          <w:lang w:val="es-CL" w:eastAsia="es-CL"/>
        </w:rPr>
        <w:drawing>
          <wp:inline distT="0" distB="0" distL="0" distR="0">
            <wp:extent cx="5608955" cy="39509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8955" cy="3950970"/>
                    </a:xfrm>
                    <a:prstGeom prst="rect">
                      <a:avLst/>
                    </a:prstGeom>
                    <a:noFill/>
                    <a:ln>
                      <a:noFill/>
                    </a:ln>
                  </pic:spPr>
                </pic:pic>
              </a:graphicData>
            </a:graphic>
          </wp:inline>
        </w:drawing>
      </w:r>
    </w:p>
    <w:p w:rsidR="006A4FC3" w:rsidRPr="009D199D" w:rsidRDefault="006A4FC3" w:rsidP="009D199D">
      <w:pPr>
        <w:jc w:val="center"/>
        <w:rPr>
          <w:rFonts w:cstheme="minorHAnsi"/>
          <w:b/>
          <w:sz w:val="18"/>
          <w:szCs w:val="20"/>
        </w:rPr>
      </w:pPr>
      <w:r w:rsidRPr="009D199D">
        <w:rPr>
          <w:rFonts w:cstheme="minorHAnsi"/>
          <w:b/>
          <w:sz w:val="18"/>
          <w:szCs w:val="20"/>
        </w:rPr>
        <w:t xml:space="preserve">Fuente: </w:t>
      </w:r>
      <w:hyperlink r:id="rId17" w:history="1">
        <w:r w:rsidR="009D199D" w:rsidRPr="009D199D">
          <w:rPr>
            <w:rStyle w:val="Hipervnculo"/>
            <w:sz w:val="20"/>
          </w:rPr>
          <w:t>http://www.sostenibilidad-es.org/sites/default/files/_Recursos/Publicaciones/manual_hoteles_final.pdf</w:t>
        </w:r>
      </w:hyperlink>
    </w:p>
    <w:p w:rsidR="009D199D" w:rsidRPr="009D199D" w:rsidRDefault="009D199D">
      <w:pPr>
        <w:rPr>
          <w:rFonts w:cstheme="minorHAnsi"/>
          <w:sz w:val="20"/>
          <w:szCs w:val="20"/>
        </w:rPr>
      </w:pPr>
      <w:r w:rsidRPr="009D199D">
        <w:rPr>
          <w:rFonts w:cstheme="minorHAnsi"/>
          <w:sz w:val="20"/>
          <w:szCs w:val="20"/>
        </w:rPr>
        <w:t>Una vez cuente con la información necesaria para cada alcance, el cálculo se realiza de la siguiente forma:</w:t>
      </w:r>
    </w:p>
    <w:p w:rsidR="009D199D" w:rsidRPr="009D199D" w:rsidRDefault="009D199D" w:rsidP="009D199D">
      <w:pPr>
        <w:shd w:val="clear" w:color="auto" w:fill="4F81BD" w:themeFill="accent1"/>
        <w:jc w:val="center"/>
        <w:rPr>
          <w:rFonts w:cstheme="minorHAnsi"/>
          <w:b/>
          <w:color w:val="FFFFFF" w:themeColor="background1"/>
          <w:sz w:val="20"/>
          <w:szCs w:val="20"/>
        </w:rPr>
      </w:pPr>
      <w:r w:rsidRPr="009D199D">
        <w:rPr>
          <w:rFonts w:cstheme="minorHAnsi"/>
          <w:b/>
          <w:color w:val="FFFFFF" w:themeColor="background1"/>
          <w:sz w:val="20"/>
          <w:szCs w:val="20"/>
        </w:rPr>
        <w:t>cantidad x factor de conversión = ton CO2</w:t>
      </w:r>
    </w:p>
    <w:p w:rsidR="009D199D" w:rsidRDefault="009D199D">
      <w:pPr>
        <w:rPr>
          <w:rFonts w:cstheme="minorHAnsi"/>
          <w:b/>
          <w:sz w:val="20"/>
          <w:szCs w:val="20"/>
        </w:rPr>
      </w:pPr>
      <w:r>
        <w:rPr>
          <w:rFonts w:cstheme="minorHAnsi"/>
          <w:b/>
          <w:sz w:val="20"/>
          <w:szCs w:val="20"/>
        </w:rPr>
        <w:br w:type="page"/>
      </w:r>
    </w:p>
    <w:p w:rsidR="004C1E08" w:rsidRDefault="004C1E08">
      <w:pPr>
        <w:rPr>
          <w:rFonts w:cstheme="minorHAnsi"/>
          <w:b/>
          <w:sz w:val="20"/>
          <w:szCs w:val="20"/>
        </w:rPr>
      </w:pPr>
    </w:p>
    <w:p w:rsidR="00E62417" w:rsidRPr="000627D7" w:rsidRDefault="00E62417">
      <w:pPr>
        <w:rPr>
          <w:rFonts w:cstheme="minorHAnsi"/>
          <w:b/>
          <w:sz w:val="20"/>
          <w:szCs w:val="20"/>
        </w:rPr>
      </w:pPr>
      <w:r w:rsidRPr="000627D7">
        <w:rPr>
          <w:rFonts w:cstheme="minorHAnsi"/>
          <w:b/>
          <w:sz w:val="20"/>
          <w:szCs w:val="20"/>
        </w:rPr>
        <w:t>Ejemplo</w:t>
      </w:r>
      <w:r w:rsidR="000627D7">
        <w:rPr>
          <w:rFonts w:cstheme="minorHAnsi"/>
          <w:b/>
          <w:sz w:val="20"/>
          <w:szCs w:val="20"/>
        </w:rPr>
        <w:t>s</w:t>
      </w:r>
    </w:p>
    <w:p w:rsidR="00E62417" w:rsidRPr="000627D7" w:rsidRDefault="00E62417">
      <w:pPr>
        <w:rPr>
          <w:rFonts w:cstheme="minorHAnsi"/>
          <w:sz w:val="20"/>
          <w:szCs w:val="20"/>
          <w:u w:val="single"/>
        </w:rPr>
      </w:pPr>
      <w:r w:rsidRPr="000627D7">
        <w:rPr>
          <w:rFonts w:cstheme="minorHAnsi"/>
          <w:sz w:val="20"/>
          <w:szCs w:val="20"/>
          <w:u w:val="single"/>
        </w:rPr>
        <w:t>Para alcance1</w:t>
      </w:r>
    </w:p>
    <w:p w:rsidR="00E62417" w:rsidRDefault="00E62417">
      <w:pPr>
        <w:rPr>
          <w:rFonts w:cstheme="minorHAnsi"/>
          <w:sz w:val="20"/>
          <w:szCs w:val="20"/>
        </w:rPr>
      </w:pPr>
      <w:r>
        <w:rPr>
          <w:rFonts w:cstheme="minorHAnsi"/>
          <w:sz w:val="20"/>
          <w:szCs w:val="20"/>
        </w:rPr>
        <w:t xml:space="preserve">Una empresa consume 100 </w:t>
      </w:r>
      <w:r w:rsidR="000627D7">
        <w:rPr>
          <w:rFonts w:cstheme="minorHAnsi"/>
          <w:sz w:val="20"/>
          <w:szCs w:val="20"/>
        </w:rPr>
        <w:t>litros</w:t>
      </w:r>
      <w:r>
        <w:rPr>
          <w:rFonts w:cstheme="minorHAnsi"/>
          <w:sz w:val="20"/>
          <w:szCs w:val="20"/>
        </w:rPr>
        <w:t xml:space="preserve"> de petróleo diesel al mes para calefacción</w:t>
      </w:r>
    </w:p>
    <w:p w:rsidR="00E62417" w:rsidRDefault="00E62417">
      <w:pPr>
        <w:rPr>
          <w:rFonts w:cstheme="minorHAnsi"/>
          <w:sz w:val="20"/>
          <w:szCs w:val="20"/>
        </w:rPr>
      </w:pPr>
      <w:r>
        <w:rPr>
          <w:rFonts w:cstheme="minorHAnsi"/>
          <w:sz w:val="20"/>
          <w:szCs w:val="20"/>
        </w:rPr>
        <w:t>Las emisiones de GEI serán:</w:t>
      </w:r>
    </w:p>
    <w:p w:rsidR="00E62417" w:rsidRDefault="00E62417">
      <w:pPr>
        <w:rPr>
          <w:rFonts w:cstheme="minorHAnsi"/>
          <w:sz w:val="20"/>
          <w:szCs w:val="20"/>
        </w:rPr>
      </w:pPr>
      <w:r>
        <w:rPr>
          <w:rFonts w:cstheme="minorHAnsi"/>
          <w:sz w:val="20"/>
          <w:szCs w:val="20"/>
        </w:rPr>
        <w:t xml:space="preserve">100 lt X Factor de emisión del petróleo diesel  </w:t>
      </w:r>
      <w:r w:rsidR="000627D7">
        <w:rPr>
          <w:rFonts w:cstheme="minorHAnsi"/>
          <w:sz w:val="20"/>
          <w:szCs w:val="20"/>
        </w:rPr>
        <w:t xml:space="preserve">2,7 </w:t>
      </w:r>
      <w:r>
        <w:rPr>
          <w:rFonts w:cstheme="minorHAnsi"/>
          <w:sz w:val="20"/>
          <w:szCs w:val="20"/>
        </w:rPr>
        <w:t xml:space="preserve">KgCO2/lt diesel = </w:t>
      </w:r>
      <w:r w:rsidR="000627D7">
        <w:rPr>
          <w:rFonts w:cstheme="minorHAnsi"/>
          <w:sz w:val="20"/>
          <w:szCs w:val="20"/>
        </w:rPr>
        <w:t xml:space="preserve">270 </w:t>
      </w:r>
      <w:r>
        <w:rPr>
          <w:rFonts w:cstheme="minorHAnsi"/>
          <w:sz w:val="20"/>
          <w:szCs w:val="20"/>
        </w:rPr>
        <w:t>Kg CO2e</w:t>
      </w:r>
    </w:p>
    <w:p w:rsidR="00E62417" w:rsidRPr="009D199D" w:rsidRDefault="000627D7" w:rsidP="009D199D">
      <w:pPr>
        <w:shd w:val="clear" w:color="auto" w:fill="4F81BD" w:themeFill="accent1"/>
        <w:jc w:val="center"/>
        <w:rPr>
          <w:rFonts w:cstheme="minorHAnsi"/>
          <w:b/>
          <w:color w:val="FFFFFF" w:themeColor="background1"/>
          <w:sz w:val="20"/>
          <w:szCs w:val="20"/>
        </w:rPr>
      </w:pPr>
      <w:r w:rsidRPr="009D199D">
        <w:rPr>
          <w:rFonts w:cstheme="minorHAnsi"/>
          <w:b/>
          <w:color w:val="FFFFFF" w:themeColor="background1"/>
          <w:sz w:val="20"/>
          <w:szCs w:val="20"/>
        </w:rPr>
        <w:t>270</w:t>
      </w:r>
      <w:r w:rsidR="00E62417" w:rsidRPr="009D199D">
        <w:rPr>
          <w:rFonts w:cstheme="minorHAnsi"/>
          <w:b/>
          <w:color w:val="FFFFFF" w:themeColor="background1"/>
          <w:sz w:val="20"/>
          <w:szCs w:val="20"/>
        </w:rPr>
        <w:t xml:space="preserve"> Kg CO2e x 12 meses = </w:t>
      </w:r>
      <w:r w:rsidRPr="009D199D">
        <w:rPr>
          <w:rFonts w:cstheme="minorHAnsi"/>
          <w:b/>
          <w:color w:val="FFFFFF" w:themeColor="background1"/>
          <w:sz w:val="20"/>
          <w:szCs w:val="20"/>
        </w:rPr>
        <w:t xml:space="preserve">3.240 </w:t>
      </w:r>
      <w:r w:rsidR="00E62417" w:rsidRPr="009D199D">
        <w:rPr>
          <w:rFonts w:cstheme="minorHAnsi"/>
          <w:b/>
          <w:color w:val="FFFFFF" w:themeColor="background1"/>
          <w:sz w:val="20"/>
          <w:szCs w:val="20"/>
        </w:rPr>
        <w:t>Kg CO2e año.</w:t>
      </w:r>
    </w:p>
    <w:p w:rsidR="00E62417" w:rsidRPr="000627D7" w:rsidRDefault="000627D7">
      <w:pPr>
        <w:rPr>
          <w:rFonts w:cstheme="minorHAnsi"/>
          <w:sz w:val="20"/>
          <w:szCs w:val="20"/>
          <w:u w:val="single"/>
        </w:rPr>
      </w:pPr>
      <w:r w:rsidRPr="000627D7">
        <w:rPr>
          <w:rFonts w:cstheme="minorHAnsi"/>
          <w:sz w:val="20"/>
          <w:szCs w:val="20"/>
          <w:u w:val="single"/>
        </w:rPr>
        <w:t>Para alcance 2</w:t>
      </w:r>
    </w:p>
    <w:p w:rsidR="000627D7" w:rsidRDefault="000627D7" w:rsidP="009D199D">
      <w:pPr>
        <w:jc w:val="center"/>
        <w:rPr>
          <w:rFonts w:cstheme="minorHAnsi"/>
          <w:sz w:val="20"/>
          <w:szCs w:val="20"/>
        </w:rPr>
      </w:pPr>
      <w:r>
        <w:rPr>
          <w:rFonts w:cstheme="minorHAnsi"/>
          <w:sz w:val="20"/>
          <w:szCs w:val="20"/>
        </w:rPr>
        <w:t>Una empresa consume 200 kWh mes de electricidad en la zona central</w:t>
      </w:r>
    </w:p>
    <w:p w:rsidR="000627D7" w:rsidRDefault="000627D7" w:rsidP="009D199D">
      <w:pPr>
        <w:jc w:val="center"/>
        <w:rPr>
          <w:rFonts w:cstheme="minorHAnsi"/>
          <w:sz w:val="20"/>
          <w:szCs w:val="20"/>
        </w:rPr>
      </w:pPr>
      <w:r>
        <w:rPr>
          <w:rFonts w:cstheme="minorHAnsi"/>
          <w:sz w:val="20"/>
          <w:szCs w:val="20"/>
        </w:rPr>
        <w:t>Las emisiones de GEI serán:</w:t>
      </w:r>
    </w:p>
    <w:p w:rsidR="000627D7" w:rsidRDefault="000627D7" w:rsidP="009D199D">
      <w:pPr>
        <w:jc w:val="center"/>
        <w:rPr>
          <w:rFonts w:cstheme="minorHAnsi"/>
          <w:sz w:val="20"/>
          <w:szCs w:val="20"/>
        </w:rPr>
      </w:pPr>
      <w:r>
        <w:rPr>
          <w:rFonts w:cstheme="minorHAnsi"/>
          <w:sz w:val="20"/>
          <w:szCs w:val="20"/>
        </w:rPr>
        <w:t>200 kWh X Factor de emisión de</w:t>
      </w:r>
      <w:r w:rsidR="00122580">
        <w:rPr>
          <w:rFonts w:cstheme="minorHAnsi"/>
          <w:sz w:val="20"/>
          <w:szCs w:val="20"/>
        </w:rPr>
        <w:t xml:space="preserve"> la </w:t>
      </w:r>
      <w:r>
        <w:rPr>
          <w:rFonts w:cstheme="minorHAnsi"/>
          <w:sz w:val="20"/>
          <w:szCs w:val="20"/>
        </w:rPr>
        <w:t>electricidad en el SIC (Sistema Interconectado Central)  0,379 KgCO2/kWh = 75,8 Kg CO2e</w:t>
      </w:r>
    </w:p>
    <w:p w:rsidR="000627D7" w:rsidRPr="009D199D" w:rsidRDefault="000627D7" w:rsidP="009D199D">
      <w:pPr>
        <w:shd w:val="clear" w:color="auto" w:fill="4F81BD" w:themeFill="accent1"/>
        <w:jc w:val="center"/>
        <w:rPr>
          <w:rFonts w:cstheme="minorHAnsi"/>
          <w:b/>
          <w:color w:val="FFFFFF" w:themeColor="background1"/>
          <w:sz w:val="20"/>
          <w:szCs w:val="20"/>
        </w:rPr>
      </w:pPr>
      <w:r w:rsidRPr="009D199D">
        <w:rPr>
          <w:rFonts w:cstheme="minorHAnsi"/>
          <w:b/>
          <w:color w:val="FFFFFF" w:themeColor="background1"/>
          <w:sz w:val="20"/>
          <w:szCs w:val="20"/>
        </w:rPr>
        <w:t>75,8 Kg CO2e x 12 meses = 909,6 Kg CO2e año.</w:t>
      </w:r>
    </w:p>
    <w:p w:rsidR="009D199D" w:rsidRDefault="009D199D" w:rsidP="009D199D">
      <w:pPr>
        <w:jc w:val="center"/>
        <w:rPr>
          <w:b/>
          <w:sz w:val="20"/>
        </w:rPr>
      </w:pPr>
      <w:r>
        <w:rPr>
          <w:b/>
          <w:sz w:val="20"/>
        </w:rPr>
        <w:t>Huella total = Alcance 1 + Alcance 2 + Alcance 3.</w:t>
      </w:r>
    </w:p>
    <w:p w:rsidR="009D199D" w:rsidRDefault="009D199D" w:rsidP="009D199D">
      <w:pPr>
        <w:rPr>
          <w:b/>
          <w:sz w:val="20"/>
        </w:rPr>
      </w:pPr>
    </w:p>
    <w:p w:rsidR="009D199D" w:rsidRPr="00B1304B" w:rsidRDefault="009D199D" w:rsidP="009D199D">
      <w:pPr>
        <w:rPr>
          <w:b/>
          <w:sz w:val="20"/>
        </w:rPr>
      </w:pPr>
      <w:r>
        <w:rPr>
          <w:b/>
          <w:sz w:val="20"/>
        </w:rPr>
        <w:t>IV</w:t>
      </w:r>
      <w:r w:rsidRPr="00B1304B">
        <w:rPr>
          <w:b/>
          <w:sz w:val="20"/>
        </w:rPr>
        <w:t xml:space="preserve">. </w:t>
      </w:r>
      <w:r>
        <w:rPr>
          <w:b/>
          <w:sz w:val="20"/>
        </w:rPr>
        <w:t>REPORTE</w:t>
      </w:r>
    </w:p>
    <w:p w:rsidR="00D33AAF" w:rsidRPr="00D33AAF" w:rsidRDefault="00D33AAF" w:rsidP="00D33AAF">
      <w:pPr>
        <w:rPr>
          <w:rFonts w:cstheme="minorHAnsi"/>
          <w:sz w:val="20"/>
          <w:szCs w:val="20"/>
        </w:rPr>
      </w:pPr>
      <w:r w:rsidRPr="00D33AAF">
        <w:rPr>
          <w:rFonts w:cstheme="minorHAnsi"/>
          <w:sz w:val="20"/>
          <w:szCs w:val="20"/>
        </w:rPr>
        <w:t>El informe de huella de carbono es el documento que informa sobre la actividad</w:t>
      </w:r>
      <w:r>
        <w:rPr>
          <w:rFonts w:cstheme="minorHAnsi"/>
          <w:sz w:val="20"/>
          <w:szCs w:val="20"/>
        </w:rPr>
        <w:t xml:space="preserve"> </w:t>
      </w:r>
      <w:r w:rsidRPr="00D33AAF">
        <w:rPr>
          <w:rFonts w:cstheme="minorHAnsi"/>
          <w:sz w:val="20"/>
          <w:szCs w:val="20"/>
        </w:rPr>
        <w:t>de la empresa en relación a su control y reducción de sus emisiones de GEI.</w:t>
      </w:r>
    </w:p>
    <w:p w:rsidR="00D33AAF" w:rsidRPr="00D33AAF" w:rsidRDefault="00D33AAF" w:rsidP="00D33AAF">
      <w:pPr>
        <w:rPr>
          <w:rFonts w:cstheme="minorHAnsi"/>
          <w:sz w:val="20"/>
          <w:szCs w:val="20"/>
        </w:rPr>
      </w:pPr>
      <w:r w:rsidRPr="00D33AAF">
        <w:rPr>
          <w:rFonts w:cstheme="minorHAnsi"/>
          <w:sz w:val="20"/>
          <w:szCs w:val="20"/>
        </w:rPr>
        <w:t>El informe de huella de carbono debe presentar la información relevante, completa,</w:t>
      </w:r>
      <w:r>
        <w:rPr>
          <w:rFonts w:cstheme="minorHAnsi"/>
          <w:sz w:val="20"/>
          <w:szCs w:val="20"/>
        </w:rPr>
        <w:t xml:space="preserve"> </w:t>
      </w:r>
      <w:r w:rsidRPr="00D33AAF">
        <w:rPr>
          <w:rFonts w:cstheme="minorHAnsi"/>
          <w:sz w:val="20"/>
          <w:szCs w:val="20"/>
        </w:rPr>
        <w:t>consistente, precisa y transparente.</w:t>
      </w:r>
    </w:p>
    <w:p w:rsidR="00D33AAF" w:rsidRPr="00D33AAF" w:rsidRDefault="00D33AAF" w:rsidP="00D33AAF">
      <w:pPr>
        <w:rPr>
          <w:rFonts w:cstheme="minorHAnsi"/>
          <w:sz w:val="20"/>
          <w:szCs w:val="20"/>
        </w:rPr>
      </w:pPr>
      <w:r w:rsidRPr="00D33AAF">
        <w:rPr>
          <w:rFonts w:cstheme="minorHAnsi"/>
          <w:sz w:val="20"/>
          <w:szCs w:val="20"/>
        </w:rPr>
        <w:t>Para los hoteles, se trata de un sencillo documento que debe contener al</w:t>
      </w:r>
      <w:r>
        <w:rPr>
          <w:rFonts w:cstheme="minorHAnsi"/>
          <w:sz w:val="20"/>
          <w:szCs w:val="20"/>
        </w:rPr>
        <w:t xml:space="preserve"> </w:t>
      </w:r>
      <w:r w:rsidRPr="00D33AAF">
        <w:rPr>
          <w:rFonts w:cstheme="minorHAnsi"/>
          <w:sz w:val="20"/>
          <w:szCs w:val="20"/>
        </w:rPr>
        <w:t>menos la siguiente información:</w:t>
      </w:r>
    </w:p>
    <w:p w:rsidR="00D33AAF" w:rsidRPr="00741A1D" w:rsidRDefault="00D33AAF" w:rsidP="00741A1D">
      <w:pPr>
        <w:pStyle w:val="Prrafodelista"/>
        <w:numPr>
          <w:ilvl w:val="0"/>
          <w:numId w:val="24"/>
        </w:numPr>
        <w:rPr>
          <w:rFonts w:cstheme="minorHAnsi"/>
          <w:sz w:val="20"/>
          <w:szCs w:val="20"/>
        </w:rPr>
      </w:pPr>
      <w:r w:rsidRPr="00741A1D">
        <w:rPr>
          <w:rFonts w:cstheme="minorHAnsi"/>
          <w:sz w:val="20"/>
          <w:szCs w:val="20"/>
        </w:rPr>
        <w:t>Descripción breve de la empresa</w:t>
      </w:r>
      <w:r w:rsidR="00741A1D">
        <w:rPr>
          <w:rFonts w:cstheme="minorHAnsi"/>
          <w:sz w:val="20"/>
          <w:szCs w:val="20"/>
        </w:rPr>
        <w:t>,</w:t>
      </w:r>
    </w:p>
    <w:p w:rsidR="00D33AAF" w:rsidRPr="00741A1D" w:rsidRDefault="00D33AAF" w:rsidP="00741A1D">
      <w:pPr>
        <w:pStyle w:val="Prrafodelista"/>
        <w:numPr>
          <w:ilvl w:val="0"/>
          <w:numId w:val="24"/>
        </w:numPr>
        <w:rPr>
          <w:rFonts w:cstheme="minorHAnsi"/>
          <w:sz w:val="20"/>
          <w:szCs w:val="20"/>
        </w:rPr>
      </w:pPr>
      <w:r w:rsidRPr="00741A1D">
        <w:rPr>
          <w:rFonts w:cstheme="minorHAnsi"/>
          <w:sz w:val="20"/>
          <w:szCs w:val="20"/>
        </w:rPr>
        <w:t>Explicación de los límites organizacionales de la empresa</w:t>
      </w:r>
      <w:r w:rsidR="00741A1D">
        <w:rPr>
          <w:rFonts w:cstheme="minorHAnsi"/>
          <w:sz w:val="20"/>
          <w:szCs w:val="20"/>
        </w:rPr>
        <w:t>,</w:t>
      </w:r>
    </w:p>
    <w:p w:rsidR="00D33AAF" w:rsidRPr="00741A1D" w:rsidRDefault="00D33AAF" w:rsidP="00741A1D">
      <w:pPr>
        <w:pStyle w:val="Prrafodelista"/>
        <w:numPr>
          <w:ilvl w:val="0"/>
          <w:numId w:val="24"/>
        </w:numPr>
        <w:rPr>
          <w:rFonts w:cstheme="minorHAnsi"/>
          <w:sz w:val="20"/>
          <w:szCs w:val="20"/>
        </w:rPr>
      </w:pPr>
      <w:r w:rsidRPr="00741A1D">
        <w:rPr>
          <w:rFonts w:cstheme="minorHAnsi"/>
          <w:sz w:val="20"/>
          <w:szCs w:val="20"/>
        </w:rPr>
        <w:t>Periodo de reporte cubierto</w:t>
      </w:r>
      <w:r w:rsidR="00741A1D">
        <w:rPr>
          <w:rFonts w:cstheme="minorHAnsi"/>
          <w:sz w:val="20"/>
          <w:szCs w:val="20"/>
        </w:rPr>
        <w:t>,</w:t>
      </w:r>
    </w:p>
    <w:p w:rsidR="00D33AAF" w:rsidRPr="00741A1D" w:rsidRDefault="00D33AAF" w:rsidP="00741A1D">
      <w:pPr>
        <w:pStyle w:val="Prrafodelista"/>
        <w:numPr>
          <w:ilvl w:val="0"/>
          <w:numId w:val="24"/>
        </w:numPr>
        <w:rPr>
          <w:rFonts w:cstheme="minorHAnsi"/>
          <w:sz w:val="20"/>
          <w:szCs w:val="20"/>
        </w:rPr>
      </w:pPr>
      <w:r w:rsidRPr="00741A1D">
        <w:rPr>
          <w:rFonts w:cstheme="minorHAnsi"/>
          <w:sz w:val="20"/>
          <w:szCs w:val="20"/>
        </w:rPr>
        <w:t>Año base para el análisis de los avances</w:t>
      </w:r>
      <w:r w:rsidR="00741A1D">
        <w:rPr>
          <w:rFonts w:cstheme="minorHAnsi"/>
          <w:sz w:val="20"/>
          <w:szCs w:val="20"/>
        </w:rPr>
        <w:t>,</w:t>
      </w:r>
    </w:p>
    <w:p w:rsidR="00D33AAF" w:rsidRPr="00741A1D" w:rsidRDefault="00D33AAF" w:rsidP="00741A1D">
      <w:pPr>
        <w:pStyle w:val="Prrafodelista"/>
        <w:numPr>
          <w:ilvl w:val="0"/>
          <w:numId w:val="24"/>
        </w:numPr>
        <w:rPr>
          <w:rFonts w:cstheme="minorHAnsi"/>
          <w:sz w:val="20"/>
          <w:szCs w:val="20"/>
        </w:rPr>
      </w:pPr>
      <w:r w:rsidRPr="00741A1D">
        <w:rPr>
          <w:rFonts w:cstheme="minorHAnsi"/>
          <w:sz w:val="20"/>
          <w:szCs w:val="20"/>
        </w:rPr>
        <w:t>Metodología utilizada para realizar los cálculos</w:t>
      </w:r>
      <w:r w:rsidR="00741A1D">
        <w:rPr>
          <w:rFonts w:cstheme="minorHAnsi"/>
          <w:sz w:val="20"/>
          <w:szCs w:val="20"/>
        </w:rPr>
        <w:t>,</w:t>
      </w:r>
    </w:p>
    <w:p w:rsidR="00D33AAF" w:rsidRPr="00741A1D" w:rsidRDefault="00D33AAF" w:rsidP="00741A1D">
      <w:pPr>
        <w:pStyle w:val="Prrafodelista"/>
        <w:numPr>
          <w:ilvl w:val="0"/>
          <w:numId w:val="24"/>
        </w:numPr>
        <w:rPr>
          <w:rFonts w:cstheme="minorHAnsi"/>
          <w:sz w:val="20"/>
          <w:szCs w:val="20"/>
        </w:rPr>
      </w:pPr>
      <w:r w:rsidRPr="00741A1D">
        <w:rPr>
          <w:rFonts w:cstheme="minorHAnsi"/>
          <w:sz w:val="20"/>
          <w:szCs w:val="20"/>
        </w:rPr>
        <w:t>Emisiones totales y desglose de la emisiones del alcance 1 (emisiones directas) y alcance 2 (emisiones indirectas), y dentro de lo posible, emisiones alcance 3 (vuelos de negocio, transporte pasajeros, etc)</w:t>
      </w:r>
      <w:r w:rsidR="00741A1D">
        <w:rPr>
          <w:rFonts w:cstheme="minorHAnsi"/>
          <w:sz w:val="20"/>
          <w:szCs w:val="20"/>
        </w:rPr>
        <w:t>,</w:t>
      </w:r>
    </w:p>
    <w:p w:rsidR="000627D7" w:rsidRPr="00741A1D" w:rsidRDefault="00D33AAF" w:rsidP="00741A1D">
      <w:pPr>
        <w:pStyle w:val="Prrafodelista"/>
        <w:numPr>
          <w:ilvl w:val="0"/>
          <w:numId w:val="24"/>
        </w:numPr>
        <w:rPr>
          <w:rFonts w:cstheme="minorHAnsi"/>
          <w:sz w:val="20"/>
          <w:szCs w:val="20"/>
        </w:rPr>
      </w:pPr>
      <w:r w:rsidRPr="00741A1D">
        <w:rPr>
          <w:rFonts w:cstheme="minorHAnsi"/>
          <w:sz w:val="20"/>
          <w:szCs w:val="20"/>
        </w:rPr>
        <w:t>Objetivos de reducción de huella de carbono y medidas previstas su consecución.</w:t>
      </w:r>
    </w:p>
    <w:p w:rsidR="00741A1D" w:rsidRDefault="00741A1D" w:rsidP="00D33AAF">
      <w:pPr>
        <w:jc w:val="center"/>
        <w:rPr>
          <w:b/>
        </w:rPr>
      </w:pPr>
    </w:p>
    <w:p w:rsidR="00741A1D" w:rsidRDefault="00741A1D" w:rsidP="00D33AAF">
      <w:pPr>
        <w:jc w:val="center"/>
        <w:rPr>
          <w:b/>
        </w:rPr>
      </w:pPr>
    </w:p>
    <w:p w:rsidR="004C5702" w:rsidRDefault="004C5702" w:rsidP="00D33AAF">
      <w:pPr>
        <w:jc w:val="center"/>
        <w:rPr>
          <w:b/>
        </w:rPr>
      </w:pPr>
      <w:r w:rsidRPr="004C5702">
        <w:rPr>
          <w:b/>
        </w:rPr>
        <w:t>ANEXO 1. CONSEJOS PRÁCTICOS.</w:t>
      </w:r>
    </w:p>
    <w:p w:rsidR="00751AA5" w:rsidRPr="00AA481F" w:rsidRDefault="00555CFE" w:rsidP="008E3FF6">
      <w:pPr>
        <w:jc w:val="both"/>
        <w:rPr>
          <w:rFonts w:cstheme="minorHAnsi"/>
          <w:sz w:val="20"/>
          <w:szCs w:val="20"/>
        </w:rPr>
      </w:pPr>
      <w:r w:rsidRPr="00AA481F">
        <w:rPr>
          <w:rFonts w:cstheme="minorHAnsi"/>
          <w:sz w:val="20"/>
          <w:szCs w:val="20"/>
        </w:rPr>
        <w:t xml:space="preserve">Para poder estimar de mejor manera la Huella de Carbono a nivel empresarial, </w:t>
      </w:r>
      <w:r w:rsidR="00741A1D">
        <w:rPr>
          <w:rFonts w:cstheme="minorHAnsi"/>
          <w:sz w:val="20"/>
          <w:szCs w:val="20"/>
        </w:rPr>
        <w:t xml:space="preserve">podrá </w:t>
      </w:r>
      <w:r w:rsidRPr="00AA481F">
        <w:rPr>
          <w:rFonts w:cstheme="minorHAnsi"/>
          <w:sz w:val="20"/>
          <w:szCs w:val="20"/>
        </w:rPr>
        <w:t xml:space="preserve">seguir </w:t>
      </w:r>
      <w:r w:rsidR="00741A1D">
        <w:rPr>
          <w:rFonts w:cstheme="minorHAnsi"/>
          <w:sz w:val="20"/>
          <w:szCs w:val="20"/>
        </w:rPr>
        <w:t>alguno de los siguientes consejos</w:t>
      </w:r>
      <w:r w:rsidR="004C5702" w:rsidRPr="00AA481F">
        <w:rPr>
          <w:rFonts w:cstheme="minorHAnsi"/>
          <w:sz w:val="20"/>
          <w:szCs w:val="20"/>
        </w:rPr>
        <w:t>.</w:t>
      </w:r>
    </w:p>
    <w:p w:rsidR="007D38A2" w:rsidRDefault="007D38A2" w:rsidP="008E3FF6">
      <w:pPr>
        <w:pStyle w:val="Prrafodelista"/>
        <w:numPr>
          <w:ilvl w:val="0"/>
          <w:numId w:val="2"/>
        </w:numPr>
        <w:jc w:val="both"/>
        <w:rPr>
          <w:rFonts w:cstheme="minorHAnsi"/>
          <w:b/>
          <w:sz w:val="20"/>
          <w:szCs w:val="20"/>
        </w:rPr>
      </w:pPr>
      <w:r>
        <w:rPr>
          <w:rFonts w:cstheme="minorHAnsi"/>
          <w:b/>
          <w:sz w:val="20"/>
          <w:szCs w:val="20"/>
        </w:rPr>
        <w:t xml:space="preserve">IDENTIFICACIÓN DE LAS PARTES DEL NEGOCIO: </w:t>
      </w:r>
      <w:r w:rsidRPr="007D38A2">
        <w:rPr>
          <w:rFonts w:cstheme="minorHAnsi"/>
          <w:sz w:val="20"/>
          <w:szCs w:val="20"/>
        </w:rPr>
        <w:t xml:space="preserve">Si resulta complicado definir los límites de la empresa, puede ser de utilidad graficar </w:t>
      </w:r>
      <w:r w:rsidR="00E046BB">
        <w:rPr>
          <w:rFonts w:cstheme="minorHAnsi"/>
          <w:sz w:val="20"/>
          <w:szCs w:val="20"/>
        </w:rPr>
        <w:t>tu empresa en un organigrama, identificando todas las áreas que la componen (nacionales o internacionales), la cantidad de funcionarios por área, los proveedores, el equipamiento, otros. Esta práctica permitirá identificar con mayor facilidad las fuentes emisoras de GEI y los alcances a los que corresponden.</w:t>
      </w:r>
    </w:p>
    <w:p w:rsidR="00E046BB" w:rsidRDefault="00E046BB" w:rsidP="008E3FF6">
      <w:pPr>
        <w:pStyle w:val="Prrafodelista"/>
        <w:numPr>
          <w:ilvl w:val="0"/>
          <w:numId w:val="2"/>
        </w:numPr>
        <w:jc w:val="both"/>
        <w:rPr>
          <w:rFonts w:cstheme="minorHAnsi"/>
          <w:b/>
          <w:sz w:val="20"/>
          <w:szCs w:val="20"/>
        </w:rPr>
      </w:pPr>
      <w:r>
        <w:rPr>
          <w:rFonts w:cstheme="minorHAnsi"/>
          <w:b/>
          <w:sz w:val="20"/>
          <w:szCs w:val="20"/>
        </w:rPr>
        <w:t xml:space="preserve">LEVANTAMIENTO DE INFORMACIÓN: </w:t>
      </w:r>
      <w:r w:rsidRPr="007441D1">
        <w:rPr>
          <w:rFonts w:cstheme="minorHAnsi"/>
          <w:sz w:val="20"/>
          <w:szCs w:val="20"/>
        </w:rPr>
        <w:t>La mayor cantidad de información para alimentar la calculadora de Huella de Carbono proviene de boletas, facturas o recibos y por lo general dan cuenta de los montos pagados por el consumo (ya sea de energía eléctrica, gas, recarga de gases refrigerantes, ben</w:t>
      </w:r>
      <w:r w:rsidR="004F26B4">
        <w:rPr>
          <w:rFonts w:cstheme="minorHAnsi"/>
          <w:sz w:val="20"/>
          <w:szCs w:val="20"/>
        </w:rPr>
        <w:t>cina para los vehículos, otros). S</w:t>
      </w:r>
      <w:r w:rsidRPr="007441D1">
        <w:rPr>
          <w:rFonts w:cstheme="minorHAnsi"/>
          <w:sz w:val="20"/>
          <w:szCs w:val="20"/>
        </w:rPr>
        <w:t>e debe revisar bien la información y tener claras cuáles son l</w:t>
      </w:r>
      <w:r w:rsidR="007441D1" w:rsidRPr="007441D1">
        <w:rPr>
          <w:rFonts w:cstheme="minorHAnsi"/>
          <w:sz w:val="20"/>
          <w:szCs w:val="20"/>
        </w:rPr>
        <w:t>as unidades de medida para cada ítem</w:t>
      </w:r>
      <w:r w:rsidRPr="007441D1">
        <w:rPr>
          <w:rFonts w:cstheme="minorHAnsi"/>
          <w:sz w:val="20"/>
          <w:szCs w:val="20"/>
        </w:rPr>
        <w:t>.</w:t>
      </w:r>
      <w:r>
        <w:rPr>
          <w:rFonts w:cstheme="minorHAnsi"/>
          <w:b/>
          <w:sz w:val="20"/>
          <w:szCs w:val="20"/>
        </w:rPr>
        <w:t xml:space="preserve"> </w:t>
      </w:r>
    </w:p>
    <w:p w:rsidR="007441D1" w:rsidRPr="007441D1" w:rsidRDefault="007441D1" w:rsidP="008E3FF6">
      <w:pPr>
        <w:pStyle w:val="Prrafodelista"/>
        <w:numPr>
          <w:ilvl w:val="0"/>
          <w:numId w:val="2"/>
        </w:numPr>
        <w:jc w:val="both"/>
        <w:rPr>
          <w:rFonts w:cstheme="minorHAnsi"/>
          <w:b/>
          <w:sz w:val="20"/>
          <w:szCs w:val="20"/>
        </w:rPr>
      </w:pPr>
      <w:r>
        <w:rPr>
          <w:rFonts w:cstheme="minorHAnsi"/>
          <w:b/>
          <w:sz w:val="20"/>
          <w:szCs w:val="20"/>
        </w:rPr>
        <w:t xml:space="preserve">SELECCIÓN DE METODOLOGÍAS: </w:t>
      </w:r>
      <w:r w:rsidRPr="007441D1">
        <w:rPr>
          <w:rFonts w:cstheme="minorHAnsi"/>
          <w:sz w:val="20"/>
          <w:szCs w:val="20"/>
        </w:rPr>
        <w:t>Es necesario tener claro cuáles son los objetivos que se buscan lograr con la medición de la Huella, ya que existen diversas metodologías y cada una tiene un enfoque específico.</w:t>
      </w:r>
    </w:p>
    <w:p w:rsidR="00555CFE" w:rsidRDefault="00555CFE" w:rsidP="008E3FF6">
      <w:pPr>
        <w:pStyle w:val="Prrafodelista"/>
        <w:numPr>
          <w:ilvl w:val="0"/>
          <w:numId w:val="2"/>
        </w:numPr>
        <w:jc w:val="both"/>
        <w:rPr>
          <w:rFonts w:cstheme="minorHAnsi"/>
          <w:sz w:val="20"/>
          <w:szCs w:val="20"/>
        </w:rPr>
      </w:pPr>
      <w:r w:rsidRPr="00AA481F">
        <w:rPr>
          <w:rFonts w:cstheme="minorHAnsi"/>
          <w:b/>
          <w:sz w:val="20"/>
          <w:szCs w:val="20"/>
        </w:rPr>
        <w:t>FACTORES DE EMISIÓN</w:t>
      </w:r>
      <w:r w:rsidR="00D25841">
        <w:rPr>
          <w:rFonts w:cstheme="minorHAnsi"/>
          <w:b/>
          <w:sz w:val="20"/>
          <w:szCs w:val="20"/>
        </w:rPr>
        <w:t>:</w:t>
      </w:r>
      <w:r w:rsidR="007441D1">
        <w:rPr>
          <w:rFonts w:cstheme="minorHAnsi"/>
          <w:b/>
          <w:sz w:val="20"/>
          <w:szCs w:val="20"/>
        </w:rPr>
        <w:t xml:space="preserve"> </w:t>
      </w:r>
      <w:r w:rsidR="007441D1" w:rsidRPr="007441D1">
        <w:rPr>
          <w:rFonts w:cstheme="minorHAnsi"/>
          <w:sz w:val="20"/>
          <w:szCs w:val="20"/>
        </w:rPr>
        <w:t>Para estimar las emisiones de cada alcance en CO</w:t>
      </w:r>
      <w:r w:rsidR="007441D1" w:rsidRPr="007441D1">
        <w:rPr>
          <w:rFonts w:cstheme="minorHAnsi"/>
          <w:sz w:val="20"/>
          <w:szCs w:val="20"/>
          <w:vertAlign w:val="subscript"/>
        </w:rPr>
        <w:t>2</w:t>
      </w:r>
      <w:r w:rsidR="007441D1" w:rsidRPr="007441D1">
        <w:rPr>
          <w:rFonts w:cstheme="minorHAnsi"/>
          <w:sz w:val="20"/>
          <w:szCs w:val="20"/>
        </w:rPr>
        <w:t>e</w:t>
      </w:r>
      <w:r w:rsidR="002B0AE1">
        <w:rPr>
          <w:rFonts w:cstheme="minorHAnsi"/>
          <w:sz w:val="20"/>
          <w:szCs w:val="20"/>
        </w:rPr>
        <w:t xml:space="preserve"> se recomienda utilizar las siguientes fuentes para obtener los Factores de Emisión.</w:t>
      </w:r>
    </w:p>
    <w:p w:rsidR="002B0AE1" w:rsidRPr="002B0AE1" w:rsidRDefault="002B0AE1" w:rsidP="008E3FF6">
      <w:pPr>
        <w:pStyle w:val="Prrafodelista"/>
        <w:jc w:val="both"/>
        <w:rPr>
          <w:rFonts w:cstheme="minorHAnsi"/>
          <w:sz w:val="20"/>
          <w:szCs w:val="20"/>
        </w:rPr>
      </w:pPr>
    </w:p>
    <w:p w:rsidR="002B0AE1" w:rsidRPr="00E01059" w:rsidRDefault="002B0AE1" w:rsidP="008E3FF6">
      <w:pPr>
        <w:pStyle w:val="Prrafodelista"/>
        <w:jc w:val="both"/>
        <w:rPr>
          <w:rFonts w:cstheme="minorHAnsi"/>
          <w:b/>
          <w:sz w:val="20"/>
          <w:szCs w:val="20"/>
        </w:rPr>
      </w:pPr>
      <w:r w:rsidRPr="00E01059">
        <w:rPr>
          <w:rFonts w:cstheme="minorHAnsi"/>
          <w:b/>
          <w:sz w:val="20"/>
          <w:szCs w:val="20"/>
        </w:rPr>
        <w:t>Factores de conversión combustibles Combustión Móvil / Vehículos livianos</w:t>
      </w:r>
    </w:p>
    <w:p w:rsidR="002B0AE1" w:rsidRPr="00B47AEC" w:rsidRDefault="002B0AE1" w:rsidP="008E3FF6">
      <w:pPr>
        <w:pStyle w:val="Prrafodelista"/>
        <w:jc w:val="both"/>
        <w:rPr>
          <w:rFonts w:cstheme="minorHAnsi"/>
          <w:sz w:val="20"/>
          <w:szCs w:val="20"/>
          <w:lang w:val="es-CL"/>
        </w:rPr>
      </w:pPr>
      <w:r w:rsidRPr="002B0AE1">
        <w:rPr>
          <w:rFonts w:cstheme="minorHAnsi"/>
          <w:sz w:val="20"/>
          <w:szCs w:val="20"/>
          <w:lang w:val="en-US"/>
        </w:rPr>
        <w:t>Fuentes: IPCC 2006: US EPA . UK and US Fuel, Distance and Vehicle-based Emission Factors for CO2, CH4 and N20</w:t>
      </w:r>
      <w:r>
        <w:rPr>
          <w:rFonts w:cstheme="minorHAnsi"/>
          <w:sz w:val="20"/>
          <w:szCs w:val="20"/>
          <w:lang w:val="en-US"/>
        </w:rPr>
        <w:t xml:space="preserve"> // </w:t>
      </w:r>
      <w:r w:rsidRPr="002B0AE1">
        <w:rPr>
          <w:rFonts w:cstheme="minorHAnsi"/>
          <w:sz w:val="20"/>
          <w:szCs w:val="20"/>
          <w:lang w:val="en-US"/>
        </w:rPr>
        <w:t>Calculation Tool for Direct Emissions from Mobile Combustion December 2007.  Version 3.1</w:t>
      </w:r>
      <w:r>
        <w:rPr>
          <w:rFonts w:cstheme="minorHAnsi"/>
          <w:sz w:val="20"/>
          <w:szCs w:val="20"/>
          <w:lang w:val="en-US"/>
        </w:rPr>
        <w:t xml:space="preserve"> // </w:t>
      </w:r>
      <w:r w:rsidRPr="002B0AE1">
        <w:rPr>
          <w:rFonts w:cstheme="minorHAnsi"/>
          <w:sz w:val="20"/>
          <w:szCs w:val="20"/>
          <w:lang w:val="en-US"/>
        </w:rPr>
        <w:t xml:space="preserve">IPCC 2006. IPCC Guidelines for National Greenhouse Gas Inventories. Vol 2. </w:t>
      </w:r>
      <w:r w:rsidRPr="00B47AEC">
        <w:rPr>
          <w:rFonts w:cstheme="minorHAnsi"/>
          <w:sz w:val="20"/>
          <w:szCs w:val="20"/>
          <w:lang w:val="es-CL"/>
        </w:rPr>
        <w:t>Tabla 1.2: Net calorific values //</w:t>
      </w:r>
      <w:r w:rsidR="00B71E0C" w:rsidRPr="00B47AEC">
        <w:rPr>
          <w:lang w:val="es-CL"/>
        </w:rPr>
        <w:t xml:space="preserve"> </w:t>
      </w:r>
      <w:r w:rsidR="00B71E0C" w:rsidRPr="00B47AEC">
        <w:rPr>
          <w:rFonts w:cstheme="minorHAnsi"/>
          <w:sz w:val="20"/>
          <w:szCs w:val="20"/>
          <w:lang w:val="es-CL"/>
        </w:rPr>
        <w:t>GHG Protocol:  Tool for stationary combustion</w:t>
      </w:r>
    </w:p>
    <w:p w:rsidR="00B71E0C" w:rsidRPr="00B47AEC" w:rsidRDefault="00B71E0C" w:rsidP="008E3FF6">
      <w:pPr>
        <w:pStyle w:val="Prrafodelista"/>
        <w:jc w:val="both"/>
        <w:rPr>
          <w:rFonts w:cstheme="minorHAnsi"/>
          <w:sz w:val="20"/>
          <w:szCs w:val="20"/>
          <w:lang w:val="es-CL"/>
        </w:rPr>
      </w:pPr>
    </w:p>
    <w:p w:rsidR="00B71E0C" w:rsidRPr="00E01059" w:rsidRDefault="00B71E0C" w:rsidP="008E3FF6">
      <w:pPr>
        <w:pStyle w:val="Prrafodelista"/>
        <w:jc w:val="both"/>
        <w:rPr>
          <w:rFonts w:cstheme="minorHAnsi"/>
          <w:b/>
          <w:sz w:val="20"/>
          <w:szCs w:val="20"/>
        </w:rPr>
      </w:pPr>
      <w:r w:rsidRPr="00E01059">
        <w:rPr>
          <w:rFonts w:cstheme="minorHAnsi"/>
          <w:b/>
          <w:sz w:val="20"/>
          <w:szCs w:val="20"/>
        </w:rPr>
        <w:t>Factores de conversión combustibles Combustión Móvil / Maquinaria Pesada</w:t>
      </w:r>
    </w:p>
    <w:p w:rsidR="00B71E0C" w:rsidRDefault="00B71E0C" w:rsidP="008E3FF6">
      <w:pPr>
        <w:pStyle w:val="Prrafodelista"/>
        <w:jc w:val="both"/>
        <w:rPr>
          <w:rFonts w:cstheme="minorHAnsi"/>
          <w:sz w:val="20"/>
          <w:szCs w:val="20"/>
          <w:lang w:val="en-US"/>
        </w:rPr>
      </w:pPr>
      <w:r>
        <w:rPr>
          <w:rFonts w:cstheme="minorHAnsi"/>
          <w:sz w:val="20"/>
          <w:szCs w:val="20"/>
          <w:lang w:val="en-US"/>
        </w:rPr>
        <w:t xml:space="preserve">Fuentes: </w:t>
      </w:r>
      <w:r w:rsidRPr="00B71E0C">
        <w:rPr>
          <w:rFonts w:cstheme="minorHAnsi"/>
          <w:sz w:val="20"/>
          <w:szCs w:val="20"/>
          <w:lang w:val="en-US"/>
        </w:rPr>
        <w:t>IPCC 2006: Tabla 3.3.1: DEFAULT EMISSION FACTORS FOR OFF-ROAD MOBILE SOURCES AND MACHINERY</w:t>
      </w:r>
      <w:r>
        <w:rPr>
          <w:rFonts w:cstheme="minorHAnsi"/>
          <w:sz w:val="20"/>
          <w:szCs w:val="20"/>
          <w:lang w:val="en-US"/>
        </w:rPr>
        <w:t xml:space="preserve"> // </w:t>
      </w:r>
      <w:r w:rsidRPr="00B71E0C">
        <w:rPr>
          <w:rFonts w:cstheme="minorHAnsi"/>
          <w:sz w:val="20"/>
          <w:szCs w:val="20"/>
          <w:lang w:val="en-US"/>
        </w:rPr>
        <w:t>IPCC 2006. IPCC Guidelines for National Greenhouse Gas Inventories. Vol 2. Tabla 1.2: Net calorific values.</w:t>
      </w:r>
      <w:r>
        <w:rPr>
          <w:rFonts w:cstheme="minorHAnsi"/>
          <w:sz w:val="20"/>
          <w:szCs w:val="20"/>
          <w:lang w:val="en-US"/>
        </w:rPr>
        <w:t xml:space="preserve"> // </w:t>
      </w:r>
      <w:r w:rsidRPr="00B71E0C">
        <w:rPr>
          <w:rFonts w:cstheme="minorHAnsi"/>
          <w:sz w:val="20"/>
          <w:szCs w:val="20"/>
          <w:lang w:val="en-US"/>
        </w:rPr>
        <w:t>GHG Protocol:  Tool for stationary combustion</w:t>
      </w:r>
    </w:p>
    <w:p w:rsidR="00B71E0C" w:rsidRDefault="00B71E0C" w:rsidP="008E3FF6">
      <w:pPr>
        <w:pStyle w:val="Prrafodelista"/>
        <w:jc w:val="both"/>
        <w:rPr>
          <w:rFonts w:cstheme="minorHAnsi"/>
          <w:sz w:val="20"/>
          <w:szCs w:val="20"/>
          <w:lang w:val="en-US"/>
        </w:rPr>
      </w:pPr>
    </w:p>
    <w:p w:rsidR="00B71E0C" w:rsidRPr="00E01059" w:rsidRDefault="00B71E0C" w:rsidP="008E3FF6">
      <w:pPr>
        <w:pStyle w:val="Prrafodelista"/>
        <w:jc w:val="both"/>
        <w:rPr>
          <w:rFonts w:cstheme="minorHAnsi"/>
          <w:b/>
          <w:sz w:val="20"/>
          <w:szCs w:val="20"/>
          <w:lang w:val="es-CL"/>
        </w:rPr>
      </w:pPr>
      <w:r w:rsidRPr="00E01059">
        <w:rPr>
          <w:rFonts w:cstheme="minorHAnsi"/>
          <w:b/>
          <w:sz w:val="20"/>
          <w:szCs w:val="20"/>
          <w:lang w:val="es-CL"/>
        </w:rPr>
        <w:t>Factores de conversión combustibles Combustión Fija</w:t>
      </w:r>
    </w:p>
    <w:p w:rsidR="00B71E0C" w:rsidRDefault="00B71E0C" w:rsidP="008E3FF6">
      <w:pPr>
        <w:pStyle w:val="Prrafodelista"/>
        <w:jc w:val="both"/>
        <w:rPr>
          <w:rFonts w:cstheme="minorHAnsi"/>
          <w:sz w:val="20"/>
          <w:szCs w:val="20"/>
          <w:lang w:val="es-CL"/>
        </w:rPr>
      </w:pPr>
      <w:r w:rsidRPr="00B71E0C">
        <w:rPr>
          <w:rFonts w:cstheme="minorHAnsi"/>
          <w:sz w:val="20"/>
          <w:szCs w:val="20"/>
          <w:lang w:val="en-US"/>
        </w:rPr>
        <w:t xml:space="preserve">Fuentes: Calculation Tool for Direct Emissions from Stationary Combustion December 2007.  </w:t>
      </w:r>
      <w:r w:rsidRPr="00B71E0C">
        <w:rPr>
          <w:rFonts w:cstheme="minorHAnsi"/>
          <w:sz w:val="20"/>
          <w:szCs w:val="20"/>
          <w:lang w:val="es-CL"/>
        </w:rPr>
        <w:t>Version 3.1</w:t>
      </w:r>
      <w:r>
        <w:rPr>
          <w:rFonts w:cstheme="minorHAnsi"/>
          <w:sz w:val="20"/>
          <w:szCs w:val="20"/>
          <w:lang w:val="es-CL"/>
        </w:rPr>
        <w:t xml:space="preserve"> //</w:t>
      </w:r>
      <w:r w:rsidRPr="00B71E0C">
        <w:t xml:space="preserve"> </w:t>
      </w:r>
      <w:r w:rsidRPr="00B71E0C">
        <w:rPr>
          <w:rFonts w:cstheme="minorHAnsi"/>
          <w:sz w:val="20"/>
          <w:szCs w:val="20"/>
          <w:lang w:val="es-CL"/>
        </w:rPr>
        <w:t>2006 IPCC Guidelines for National Greenhouse Gas Inventories.</w:t>
      </w:r>
    </w:p>
    <w:p w:rsidR="00B71E0C" w:rsidRDefault="00B71E0C" w:rsidP="008E3FF6">
      <w:pPr>
        <w:pStyle w:val="Prrafodelista"/>
        <w:jc w:val="both"/>
        <w:rPr>
          <w:rFonts w:cstheme="minorHAnsi"/>
          <w:sz w:val="20"/>
          <w:szCs w:val="20"/>
          <w:lang w:val="es-CL"/>
        </w:rPr>
      </w:pPr>
    </w:p>
    <w:p w:rsidR="00B71E0C" w:rsidRDefault="00B71E0C" w:rsidP="008E3FF6">
      <w:pPr>
        <w:pStyle w:val="Prrafodelista"/>
        <w:jc w:val="both"/>
        <w:rPr>
          <w:rFonts w:cstheme="minorHAnsi"/>
          <w:sz w:val="20"/>
          <w:szCs w:val="20"/>
          <w:lang w:val="es-CL"/>
        </w:rPr>
      </w:pPr>
      <w:r w:rsidRPr="00E01059">
        <w:rPr>
          <w:rFonts w:cstheme="minorHAnsi"/>
          <w:b/>
          <w:sz w:val="20"/>
          <w:szCs w:val="20"/>
          <w:lang w:val="es-CL"/>
        </w:rPr>
        <w:t>Factor de Emisión Electricidad:</w:t>
      </w:r>
      <w:r>
        <w:rPr>
          <w:rFonts w:cstheme="minorHAnsi"/>
          <w:sz w:val="20"/>
          <w:szCs w:val="20"/>
          <w:lang w:val="es-CL"/>
        </w:rPr>
        <w:t xml:space="preserve"> Es importante considerar la ubicación geográfica de la empresa o filiales en el país, ya que en Chile existen dos sistemas de interconexión eléctrica, uno de la zona norte o Sistema Interconectado del Norte Grande (SING), el de la zona centro – sur o Sistema Interconectado Central (SIC) y el de Sistema Interconectado de Coihaique y Punta Arenas. Cada uno con factores de emisión distintos de acuerdo al tipo de central de donde se obtiene la energía eléctrica (termoeléctrica, hidroeléctrica, otras).</w:t>
      </w:r>
    </w:p>
    <w:p w:rsidR="00B71E0C" w:rsidRDefault="00B71E0C" w:rsidP="008E3FF6">
      <w:pPr>
        <w:pStyle w:val="Prrafodelista"/>
        <w:jc w:val="both"/>
        <w:rPr>
          <w:rFonts w:cstheme="minorHAnsi"/>
          <w:sz w:val="20"/>
          <w:szCs w:val="20"/>
          <w:lang w:val="es-CL"/>
        </w:rPr>
      </w:pPr>
      <w:r w:rsidRPr="00B71E0C">
        <w:rPr>
          <w:rFonts w:cstheme="minorHAnsi"/>
          <w:sz w:val="20"/>
          <w:szCs w:val="20"/>
          <w:lang w:val="es-CL"/>
        </w:rPr>
        <w:t xml:space="preserve"> </w:t>
      </w:r>
      <w:r>
        <w:rPr>
          <w:rFonts w:cstheme="minorHAnsi"/>
          <w:sz w:val="20"/>
          <w:szCs w:val="20"/>
          <w:lang w:val="es-CL"/>
        </w:rPr>
        <w:t xml:space="preserve">Para obtener los datos de los FE en electricidad revisar la página del Ministerio de Energía </w:t>
      </w:r>
      <w:r w:rsidR="00E01059">
        <w:rPr>
          <w:rFonts w:cstheme="minorHAnsi"/>
          <w:sz w:val="20"/>
          <w:szCs w:val="20"/>
          <w:lang w:val="es-CL"/>
        </w:rPr>
        <w:t xml:space="preserve">(visitar el siguiente link </w:t>
      </w:r>
      <w:hyperlink r:id="rId18" w:history="1">
        <w:r w:rsidR="00E01059" w:rsidRPr="000B085B">
          <w:rPr>
            <w:rStyle w:val="Hipervnculo"/>
            <w:rFonts w:cstheme="minorHAnsi"/>
            <w:sz w:val="20"/>
            <w:szCs w:val="20"/>
            <w:lang w:val="es-CL"/>
          </w:rPr>
          <w:t>http://huelladecarbono.minenergia.cl/descargas_FE.html</w:t>
        </w:r>
      </w:hyperlink>
      <w:r w:rsidR="00E01059">
        <w:rPr>
          <w:rFonts w:cstheme="minorHAnsi"/>
          <w:sz w:val="20"/>
          <w:szCs w:val="20"/>
          <w:lang w:val="es-CL"/>
        </w:rPr>
        <w:t>).</w:t>
      </w:r>
    </w:p>
    <w:p w:rsidR="00E01059" w:rsidRDefault="00E01059" w:rsidP="008E3FF6">
      <w:pPr>
        <w:pStyle w:val="Prrafodelista"/>
        <w:jc w:val="both"/>
        <w:rPr>
          <w:rFonts w:cstheme="minorHAnsi"/>
          <w:sz w:val="20"/>
          <w:szCs w:val="20"/>
          <w:lang w:val="es-CL"/>
        </w:rPr>
      </w:pPr>
    </w:p>
    <w:p w:rsidR="00E01059" w:rsidRPr="00D671E9" w:rsidRDefault="00E01059" w:rsidP="008E3FF6">
      <w:pPr>
        <w:pStyle w:val="Prrafodelista"/>
        <w:jc w:val="both"/>
        <w:rPr>
          <w:rFonts w:cstheme="minorHAnsi"/>
          <w:b/>
          <w:sz w:val="20"/>
          <w:szCs w:val="20"/>
          <w:lang w:val="es-CL"/>
        </w:rPr>
      </w:pPr>
      <w:r w:rsidRPr="00D671E9">
        <w:rPr>
          <w:rFonts w:cstheme="minorHAnsi"/>
          <w:b/>
          <w:sz w:val="20"/>
          <w:szCs w:val="20"/>
          <w:lang w:val="es-CL"/>
        </w:rPr>
        <w:t>Factor</w:t>
      </w:r>
      <w:r w:rsidR="00D671E9">
        <w:rPr>
          <w:rFonts w:cstheme="minorHAnsi"/>
          <w:b/>
          <w:sz w:val="20"/>
          <w:szCs w:val="20"/>
          <w:lang w:val="es-CL"/>
        </w:rPr>
        <w:t xml:space="preserve"> de Emisión Vuelos de Negocios:</w:t>
      </w:r>
    </w:p>
    <w:p w:rsidR="00E01059" w:rsidRDefault="00D671E9" w:rsidP="008E3FF6">
      <w:pPr>
        <w:pStyle w:val="Prrafodelista"/>
        <w:jc w:val="both"/>
        <w:rPr>
          <w:rFonts w:cstheme="minorHAnsi"/>
          <w:sz w:val="20"/>
          <w:szCs w:val="20"/>
          <w:lang w:val="en-US"/>
        </w:rPr>
      </w:pPr>
      <w:r w:rsidRPr="00D671E9">
        <w:rPr>
          <w:rFonts w:cstheme="minorHAnsi"/>
          <w:sz w:val="20"/>
          <w:szCs w:val="20"/>
          <w:lang w:val="en-US"/>
        </w:rPr>
        <w:t>Fuente: 2009 Guidelines to Defra / DECC's GHG Conversion Factors for Company Reporting</w:t>
      </w:r>
    </w:p>
    <w:p w:rsidR="00D671E9" w:rsidRDefault="00D671E9" w:rsidP="008E3FF6">
      <w:pPr>
        <w:pStyle w:val="Prrafodelista"/>
        <w:jc w:val="both"/>
        <w:rPr>
          <w:rFonts w:cstheme="minorHAnsi"/>
          <w:sz w:val="20"/>
          <w:szCs w:val="20"/>
          <w:lang w:val="en-US"/>
        </w:rPr>
      </w:pPr>
    </w:p>
    <w:p w:rsidR="00D671E9" w:rsidRPr="00D671E9" w:rsidRDefault="00D671E9" w:rsidP="008E3FF6">
      <w:pPr>
        <w:pStyle w:val="Prrafodelista"/>
        <w:jc w:val="both"/>
        <w:rPr>
          <w:rFonts w:cstheme="minorHAnsi"/>
          <w:b/>
          <w:sz w:val="20"/>
          <w:szCs w:val="20"/>
          <w:lang w:val="es-CL"/>
        </w:rPr>
      </w:pPr>
      <w:r w:rsidRPr="00D671E9">
        <w:rPr>
          <w:rFonts w:cstheme="minorHAnsi"/>
          <w:b/>
          <w:sz w:val="20"/>
          <w:szCs w:val="20"/>
          <w:lang w:val="es-CL"/>
        </w:rPr>
        <w:t>Transporte pasajeros por tipo de vehículo (en base a la distancia recorrida)</w:t>
      </w:r>
    </w:p>
    <w:p w:rsidR="00D671E9" w:rsidRPr="00D671E9" w:rsidRDefault="00D671E9" w:rsidP="008E3FF6">
      <w:pPr>
        <w:pStyle w:val="Prrafodelista"/>
        <w:jc w:val="both"/>
        <w:rPr>
          <w:rFonts w:cstheme="minorHAnsi"/>
          <w:sz w:val="20"/>
          <w:szCs w:val="20"/>
          <w:lang w:val="en-US"/>
        </w:rPr>
      </w:pPr>
      <w:r w:rsidRPr="00D671E9">
        <w:rPr>
          <w:rFonts w:cstheme="minorHAnsi"/>
          <w:sz w:val="20"/>
          <w:szCs w:val="20"/>
          <w:lang w:val="en-US"/>
        </w:rPr>
        <w:t>Fuente: 2009 Guidelines to Defra / DECC's GHG Conversion Factors for Company Reporting</w:t>
      </w:r>
    </w:p>
    <w:p w:rsidR="00B71E0C" w:rsidRPr="00D671E9" w:rsidRDefault="00B71E0C" w:rsidP="008E3FF6">
      <w:pPr>
        <w:pStyle w:val="Prrafodelista"/>
        <w:jc w:val="both"/>
        <w:rPr>
          <w:rFonts w:cstheme="minorHAnsi"/>
          <w:sz w:val="20"/>
          <w:szCs w:val="20"/>
          <w:lang w:val="en-US"/>
        </w:rPr>
      </w:pPr>
    </w:p>
    <w:p w:rsidR="00B71E0C" w:rsidRPr="00B47AEC" w:rsidRDefault="00D671E9" w:rsidP="008E3FF6">
      <w:pPr>
        <w:pStyle w:val="Prrafodelista"/>
        <w:jc w:val="both"/>
        <w:rPr>
          <w:rFonts w:cstheme="minorHAnsi"/>
          <w:b/>
          <w:sz w:val="20"/>
          <w:szCs w:val="20"/>
          <w:lang w:val="es-CL"/>
        </w:rPr>
      </w:pPr>
      <w:r w:rsidRPr="00B47AEC">
        <w:rPr>
          <w:rFonts w:cstheme="minorHAnsi"/>
          <w:b/>
          <w:sz w:val="20"/>
          <w:szCs w:val="20"/>
          <w:lang w:val="es-CL"/>
        </w:rPr>
        <w:t>Transporte marítimo de carga</w:t>
      </w:r>
    </w:p>
    <w:p w:rsidR="00D671E9" w:rsidRPr="00B47AEC" w:rsidRDefault="00D671E9" w:rsidP="008E3FF6">
      <w:pPr>
        <w:pStyle w:val="Prrafodelista"/>
        <w:jc w:val="both"/>
        <w:rPr>
          <w:rFonts w:cstheme="minorHAnsi"/>
          <w:sz w:val="20"/>
          <w:szCs w:val="20"/>
          <w:lang w:val="es-CL"/>
        </w:rPr>
      </w:pPr>
      <w:r w:rsidRPr="00B47AEC">
        <w:rPr>
          <w:rFonts w:cstheme="minorHAnsi"/>
          <w:sz w:val="20"/>
          <w:szCs w:val="20"/>
          <w:lang w:val="es-CL"/>
        </w:rPr>
        <w:t>Fuente: 2009 Guidelines to Defra / DECC's GHG Conversion Factors for Company Reporting</w:t>
      </w:r>
    </w:p>
    <w:p w:rsidR="00D671E9" w:rsidRPr="00B47AEC" w:rsidRDefault="00D671E9" w:rsidP="008E3FF6">
      <w:pPr>
        <w:pStyle w:val="Prrafodelista"/>
        <w:jc w:val="both"/>
        <w:rPr>
          <w:rFonts w:cstheme="minorHAnsi"/>
          <w:sz w:val="20"/>
          <w:szCs w:val="20"/>
          <w:lang w:val="es-CL"/>
        </w:rPr>
      </w:pPr>
    </w:p>
    <w:p w:rsidR="00D671E9" w:rsidRPr="00D671E9" w:rsidRDefault="00D671E9" w:rsidP="008E3FF6">
      <w:pPr>
        <w:pStyle w:val="Prrafodelista"/>
        <w:jc w:val="both"/>
        <w:rPr>
          <w:rFonts w:cstheme="minorHAnsi"/>
          <w:b/>
          <w:sz w:val="20"/>
          <w:szCs w:val="20"/>
          <w:lang w:val="es-CL"/>
        </w:rPr>
      </w:pPr>
      <w:r w:rsidRPr="00D671E9">
        <w:rPr>
          <w:rFonts w:cstheme="minorHAnsi"/>
          <w:b/>
          <w:sz w:val="20"/>
          <w:szCs w:val="20"/>
          <w:lang w:val="es-CL"/>
        </w:rPr>
        <w:t xml:space="preserve">Transporte carga terrestre en </w:t>
      </w:r>
      <w:r w:rsidR="008874B6" w:rsidRPr="00D671E9">
        <w:rPr>
          <w:rFonts w:cstheme="minorHAnsi"/>
          <w:b/>
          <w:sz w:val="20"/>
          <w:szCs w:val="20"/>
          <w:lang w:val="es-CL"/>
        </w:rPr>
        <w:t>vehículos</w:t>
      </w:r>
      <w:r w:rsidRPr="00D671E9">
        <w:rPr>
          <w:rFonts w:cstheme="minorHAnsi"/>
          <w:b/>
          <w:sz w:val="20"/>
          <w:szCs w:val="20"/>
          <w:lang w:val="es-CL"/>
        </w:rPr>
        <w:t xml:space="preserve"> livianos (Emisiones/ton*km)</w:t>
      </w:r>
    </w:p>
    <w:p w:rsidR="00D671E9" w:rsidRPr="00D671E9" w:rsidRDefault="00D671E9" w:rsidP="008E3FF6">
      <w:pPr>
        <w:pStyle w:val="Prrafodelista"/>
        <w:jc w:val="both"/>
        <w:rPr>
          <w:rFonts w:cstheme="minorHAnsi"/>
          <w:sz w:val="20"/>
          <w:szCs w:val="20"/>
          <w:lang w:val="en-US"/>
        </w:rPr>
      </w:pPr>
      <w:r w:rsidRPr="00D671E9">
        <w:rPr>
          <w:rFonts w:cstheme="minorHAnsi"/>
          <w:sz w:val="20"/>
          <w:szCs w:val="20"/>
          <w:lang w:val="en-US"/>
        </w:rPr>
        <w:t>Fuente: 2009 Guidelines to Defra / DECC's GHG Conversion Factors for Company Reporting</w:t>
      </w:r>
    </w:p>
    <w:p w:rsidR="00D671E9" w:rsidRPr="00D671E9" w:rsidRDefault="00D671E9" w:rsidP="008E3FF6">
      <w:pPr>
        <w:pStyle w:val="Prrafodelista"/>
        <w:jc w:val="both"/>
        <w:rPr>
          <w:rFonts w:cstheme="minorHAnsi"/>
          <w:sz w:val="20"/>
          <w:szCs w:val="20"/>
          <w:lang w:val="en-US"/>
        </w:rPr>
      </w:pPr>
    </w:p>
    <w:p w:rsidR="00D671E9" w:rsidRPr="00D671E9" w:rsidRDefault="00D671E9" w:rsidP="008E3FF6">
      <w:pPr>
        <w:pStyle w:val="Prrafodelista"/>
        <w:jc w:val="both"/>
        <w:rPr>
          <w:rFonts w:cstheme="minorHAnsi"/>
          <w:b/>
          <w:sz w:val="20"/>
          <w:szCs w:val="20"/>
          <w:lang w:val="es-CL"/>
        </w:rPr>
      </w:pPr>
      <w:r w:rsidRPr="00D671E9">
        <w:rPr>
          <w:rFonts w:cstheme="minorHAnsi"/>
          <w:b/>
          <w:sz w:val="20"/>
          <w:szCs w:val="20"/>
          <w:lang w:val="es-CL"/>
        </w:rPr>
        <w:t xml:space="preserve">Transporte carga terrestre en </w:t>
      </w:r>
      <w:r w:rsidR="008874B6" w:rsidRPr="00D671E9">
        <w:rPr>
          <w:rFonts w:cstheme="minorHAnsi"/>
          <w:b/>
          <w:sz w:val="20"/>
          <w:szCs w:val="20"/>
          <w:lang w:val="es-CL"/>
        </w:rPr>
        <w:t>vehículos</w:t>
      </w:r>
      <w:r w:rsidRPr="00D671E9">
        <w:rPr>
          <w:rFonts w:cstheme="minorHAnsi"/>
          <w:b/>
          <w:sz w:val="20"/>
          <w:szCs w:val="20"/>
          <w:lang w:val="es-CL"/>
        </w:rPr>
        <w:t xml:space="preserve"> pesados (Emisiones/ton*km)</w:t>
      </w:r>
    </w:p>
    <w:p w:rsidR="00D671E9" w:rsidRPr="00D671E9" w:rsidRDefault="00D671E9" w:rsidP="008E3FF6">
      <w:pPr>
        <w:pStyle w:val="Prrafodelista"/>
        <w:jc w:val="both"/>
        <w:rPr>
          <w:rFonts w:cstheme="minorHAnsi"/>
          <w:sz w:val="20"/>
          <w:szCs w:val="20"/>
          <w:lang w:val="en-US"/>
        </w:rPr>
      </w:pPr>
      <w:r w:rsidRPr="00D671E9">
        <w:rPr>
          <w:rFonts w:cstheme="minorHAnsi"/>
          <w:sz w:val="20"/>
          <w:szCs w:val="20"/>
          <w:lang w:val="en-US"/>
        </w:rPr>
        <w:t>Fuente: 2009 Guidelines to Defra / DECC's GHG Conversion Factors for Company Reporting</w:t>
      </w:r>
    </w:p>
    <w:p w:rsidR="00D671E9" w:rsidRDefault="00D671E9" w:rsidP="008E3FF6">
      <w:pPr>
        <w:pStyle w:val="Prrafodelista"/>
        <w:jc w:val="both"/>
        <w:rPr>
          <w:rFonts w:cstheme="minorHAnsi"/>
          <w:sz w:val="20"/>
          <w:szCs w:val="20"/>
          <w:lang w:val="en-US"/>
        </w:rPr>
      </w:pPr>
    </w:p>
    <w:p w:rsidR="00D671E9" w:rsidRPr="00D671E9" w:rsidRDefault="00D671E9" w:rsidP="008E3FF6">
      <w:pPr>
        <w:pStyle w:val="Prrafodelista"/>
        <w:jc w:val="both"/>
        <w:rPr>
          <w:rFonts w:cstheme="minorHAnsi"/>
          <w:b/>
          <w:sz w:val="20"/>
          <w:szCs w:val="20"/>
          <w:lang w:val="es-CL"/>
        </w:rPr>
      </w:pPr>
      <w:r w:rsidRPr="00D671E9">
        <w:rPr>
          <w:rFonts w:cstheme="minorHAnsi"/>
          <w:b/>
          <w:sz w:val="20"/>
          <w:szCs w:val="20"/>
          <w:lang w:val="es-CL"/>
        </w:rPr>
        <w:t>Emisiones por operación de equipos refrigerantes y aire acondicionado</w:t>
      </w:r>
    </w:p>
    <w:p w:rsidR="00D671E9" w:rsidRPr="00D671E9" w:rsidRDefault="00D671E9" w:rsidP="008E3FF6">
      <w:pPr>
        <w:pStyle w:val="Prrafodelista"/>
        <w:jc w:val="both"/>
        <w:rPr>
          <w:rFonts w:cstheme="minorHAnsi"/>
          <w:sz w:val="20"/>
          <w:szCs w:val="20"/>
          <w:lang w:val="en-US"/>
        </w:rPr>
      </w:pPr>
      <w:r w:rsidRPr="00D671E9">
        <w:rPr>
          <w:rFonts w:cstheme="minorHAnsi"/>
          <w:sz w:val="20"/>
          <w:szCs w:val="20"/>
          <w:lang w:val="en-US"/>
        </w:rPr>
        <w:t>Fuente: 2009 Guidelines to Defra / DECC's GHG Conversion Factors for Company Reporting</w:t>
      </w:r>
    </w:p>
    <w:p w:rsidR="00D671E9" w:rsidRDefault="00D671E9" w:rsidP="008E3FF6">
      <w:pPr>
        <w:pStyle w:val="Prrafodelista"/>
        <w:jc w:val="both"/>
        <w:rPr>
          <w:rFonts w:cstheme="minorHAnsi"/>
          <w:sz w:val="20"/>
          <w:szCs w:val="20"/>
          <w:lang w:val="es-CL"/>
        </w:rPr>
      </w:pPr>
      <w:r>
        <w:rPr>
          <w:rFonts w:cstheme="minorHAnsi"/>
          <w:sz w:val="20"/>
          <w:szCs w:val="20"/>
          <w:lang w:val="en-US"/>
        </w:rPr>
        <w:tab/>
      </w:r>
      <w:r w:rsidRPr="00D671E9">
        <w:rPr>
          <w:rFonts w:cstheme="minorHAnsi"/>
          <w:sz w:val="20"/>
          <w:szCs w:val="20"/>
          <w:lang w:val="es-CL"/>
        </w:rPr>
        <w:t>GHG Protocol HFC Tool (Versión 1.0)</w:t>
      </w:r>
    </w:p>
    <w:p w:rsidR="00D671E9" w:rsidRDefault="00D671E9" w:rsidP="008E3FF6">
      <w:pPr>
        <w:pStyle w:val="Prrafodelista"/>
        <w:jc w:val="both"/>
        <w:rPr>
          <w:rFonts w:cstheme="minorHAnsi"/>
          <w:sz w:val="20"/>
          <w:szCs w:val="20"/>
          <w:lang w:val="es-CL"/>
        </w:rPr>
      </w:pPr>
    </w:p>
    <w:p w:rsidR="007441D1" w:rsidRDefault="007441D1" w:rsidP="008E3FF6">
      <w:pPr>
        <w:pStyle w:val="Prrafodelista"/>
        <w:numPr>
          <w:ilvl w:val="0"/>
          <w:numId w:val="2"/>
        </w:numPr>
        <w:jc w:val="both"/>
        <w:rPr>
          <w:rFonts w:cstheme="minorHAnsi"/>
          <w:b/>
          <w:sz w:val="20"/>
          <w:szCs w:val="20"/>
        </w:rPr>
      </w:pPr>
      <w:r>
        <w:rPr>
          <w:rFonts w:cstheme="minorHAnsi"/>
          <w:b/>
          <w:sz w:val="20"/>
          <w:szCs w:val="20"/>
        </w:rPr>
        <w:t xml:space="preserve">HUELLA DE CARBONO COMO HERRAMIENTA DE GESTIÓN: </w:t>
      </w:r>
      <w:r w:rsidRPr="002B0AE1">
        <w:rPr>
          <w:rFonts w:cstheme="minorHAnsi"/>
          <w:sz w:val="20"/>
          <w:szCs w:val="20"/>
        </w:rPr>
        <w:t>Es muy importante recordar que la medición de la Huella de Carbono, sólo nos entregará un número (indicador de la cantidad de emisiones de GEI generadas a nivel de empresa), lo que resulta importante de la medición de la Huella es la identificación de los “Puntos Críticos” de la empresa u organización. Es en base a éstos que se deben implementar medidas para la reducción de emisiones.</w:t>
      </w:r>
    </w:p>
    <w:p w:rsidR="00D671E9" w:rsidRDefault="00D671E9" w:rsidP="008E3FF6">
      <w:pPr>
        <w:jc w:val="both"/>
        <w:rPr>
          <w:rFonts w:cstheme="minorHAnsi"/>
          <w:b/>
          <w:sz w:val="20"/>
          <w:szCs w:val="20"/>
        </w:rPr>
      </w:pPr>
    </w:p>
    <w:p w:rsidR="00251561" w:rsidRDefault="00251561" w:rsidP="008E3FF6">
      <w:pPr>
        <w:jc w:val="both"/>
        <w:rPr>
          <w:rFonts w:cstheme="minorHAnsi"/>
          <w:b/>
          <w:sz w:val="20"/>
          <w:szCs w:val="20"/>
        </w:rPr>
      </w:pPr>
    </w:p>
    <w:p w:rsidR="006F056C" w:rsidRDefault="006F056C">
      <w:pPr>
        <w:rPr>
          <w:rFonts w:cstheme="minorHAnsi"/>
          <w:b/>
          <w:sz w:val="20"/>
          <w:szCs w:val="20"/>
        </w:rPr>
      </w:pPr>
      <w:r>
        <w:rPr>
          <w:rFonts w:cstheme="minorHAnsi"/>
          <w:b/>
          <w:sz w:val="20"/>
          <w:szCs w:val="20"/>
        </w:rPr>
        <w:br w:type="page"/>
      </w:r>
    </w:p>
    <w:p w:rsidR="00C92DB5" w:rsidRPr="00AA481F" w:rsidRDefault="00A75D93" w:rsidP="006F056C">
      <w:pPr>
        <w:jc w:val="center"/>
        <w:rPr>
          <w:rFonts w:cstheme="minorHAnsi"/>
          <w:b/>
          <w:sz w:val="20"/>
          <w:szCs w:val="20"/>
        </w:rPr>
      </w:pPr>
      <w:r w:rsidRPr="00AA481F">
        <w:rPr>
          <w:rFonts w:cstheme="minorHAnsi"/>
          <w:b/>
          <w:sz w:val="20"/>
          <w:szCs w:val="20"/>
        </w:rPr>
        <w:t>ANEXO 2. DEFINICIONES.</w:t>
      </w:r>
    </w:p>
    <w:p w:rsidR="0085441E" w:rsidRPr="00AA481F" w:rsidRDefault="0085441E" w:rsidP="008E3FF6">
      <w:pPr>
        <w:pStyle w:val="Prrafodelista"/>
        <w:numPr>
          <w:ilvl w:val="0"/>
          <w:numId w:val="19"/>
        </w:numPr>
        <w:autoSpaceDE w:val="0"/>
        <w:autoSpaceDN w:val="0"/>
        <w:adjustRightInd w:val="0"/>
        <w:spacing w:after="0" w:line="240" w:lineRule="auto"/>
        <w:jc w:val="both"/>
        <w:rPr>
          <w:rFonts w:cstheme="minorHAnsi"/>
          <w:sz w:val="20"/>
          <w:szCs w:val="20"/>
        </w:rPr>
      </w:pPr>
      <w:r w:rsidRPr="00AA481F">
        <w:rPr>
          <w:rFonts w:cstheme="minorHAnsi"/>
          <w:b/>
          <w:sz w:val="20"/>
          <w:szCs w:val="20"/>
        </w:rPr>
        <w:t>Alcance:</w:t>
      </w:r>
      <w:r w:rsidRPr="00AA481F">
        <w:rPr>
          <w:rFonts w:cstheme="minorHAnsi"/>
          <w:sz w:val="20"/>
          <w:szCs w:val="20"/>
        </w:rPr>
        <w:t xml:space="preserve"> Concepto utilizado para </w:t>
      </w:r>
      <w:r w:rsidRPr="00AA481F">
        <w:rPr>
          <w:rFonts w:cstheme="minorHAnsi"/>
          <w:sz w:val="20"/>
          <w:szCs w:val="20"/>
          <w:lang w:val="es-CL"/>
        </w:rPr>
        <w:t>delinear las fuentes de emisiones directas e indirectas, mejorar la  transparencia, y proveer utilidad para distintos tipos de organizaciones y de políticas de cambio  climático y metas empresariales, se definen tres "alcances" para propósitos de reporte y contabilidad de GEI (alcance 1, alcance 2 y alcance 3).</w:t>
      </w:r>
    </w:p>
    <w:p w:rsidR="0085441E" w:rsidRPr="00AA481F" w:rsidRDefault="0085441E" w:rsidP="008E3FF6">
      <w:pPr>
        <w:autoSpaceDE w:val="0"/>
        <w:autoSpaceDN w:val="0"/>
        <w:adjustRightInd w:val="0"/>
        <w:spacing w:after="0" w:line="240" w:lineRule="auto"/>
        <w:jc w:val="both"/>
        <w:rPr>
          <w:rFonts w:cstheme="minorHAnsi"/>
          <w:sz w:val="20"/>
          <w:szCs w:val="20"/>
        </w:rPr>
      </w:pPr>
    </w:p>
    <w:p w:rsidR="005B2006" w:rsidRPr="00AA481F" w:rsidRDefault="0085441E" w:rsidP="008E3FF6">
      <w:pPr>
        <w:pStyle w:val="Prrafodelista"/>
        <w:numPr>
          <w:ilvl w:val="0"/>
          <w:numId w:val="19"/>
        </w:numPr>
        <w:autoSpaceDE w:val="0"/>
        <w:autoSpaceDN w:val="0"/>
        <w:adjustRightInd w:val="0"/>
        <w:spacing w:after="0" w:line="240" w:lineRule="auto"/>
        <w:jc w:val="both"/>
        <w:rPr>
          <w:rFonts w:cstheme="minorHAnsi"/>
          <w:sz w:val="20"/>
          <w:szCs w:val="20"/>
          <w:lang w:val="es-CL"/>
        </w:rPr>
      </w:pPr>
      <w:r w:rsidRPr="00AA481F">
        <w:rPr>
          <w:rFonts w:cstheme="minorHAnsi"/>
          <w:b/>
          <w:sz w:val="20"/>
          <w:szCs w:val="20"/>
        </w:rPr>
        <w:t>Alcance 1:</w:t>
      </w:r>
      <w:r w:rsidRPr="00AA481F">
        <w:rPr>
          <w:rFonts w:cstheme="minorHAnsi"/>
          <w:sz w:val="20"/>
          <w:szCs w:val="20"/>
        </w:rPr>
        <w:t xml:space="preserve"> </w:t>
      </w:r>
      <w:r w:rsidRPr="00AA481F">
        <w:rPr>
          <w:rFonts w:cstheme="minorHAnsi"/>
          <w:sz w:val="20"/>
          <w:szCs w:val="20"/>
          <w:lang w:val="es-CL"/>
        </w:rPr>
        <w:t>Las emisiones directas ocurren de fuentes que son propiedad de o están controladas por la empresa. Por ejemplo, emisiones provenientes de la combustión en calderas, hornos, vehículos, etc., que son propiedad o están controlados por la empresa; emisiones provenientes de la producción química en equipos de proceso propios o controlados.</w:t>
      </w:r>
    </w:p>
    <w:p w:rsidR="0085441E" w:rsidRPr="00AA481F" w:rsidRDefault="0085441E" w:rsidP="008E3FF6">
      <w:pPr>
        <w:autoSpaceDE w:val="0"/>
        <w:autoSpaceDN w:val="0"/>
        <w:adjustRightInd w:val="0"/>
        <w:spacing w:after="0" w:line="240" w:lineRule="auto"/>
        <w:jc w:val="both"/>
        <w:rPr>
          <w:rFonts w:cstheme="minorHAnsi"/>
          <w:b/>
          <w:sz w:val="20"/>
          <w:szCs w:val="20"/>
        </w:rPr>
      </w:pPr>
    </w:p>
    <w:p w:rsidR="0085441E" w:rsidRPr="00AA481F" w:rsidRDefault="0085441E" w:rsidP="008E3FF6">
      <w:pPr>
        <w:pStyle w:val="Prrafodelista"/>
        <w:numPr>
          <w:ilvl w:val="0"/>
          <w:numId w:val="19"/>
        </w:numPr>
        <w:autoSpaceDE w:val="0"/>
        <w:autoSpaceDN w:val="0"/>
        <w:adjustRightInd w:val="0"/>
        <w:spacing w:after="0" w:line="240" w:lineRule="auto"/>
        <w:jc w:val="both"/>
        <w:rPr>
          <w:rFonts w:cstheme="minorHAnsi"/>
          <w:b/>
          <w:sz w:val="20"/>
          <w:szCs w:val="20"/>
        </w:rPr>
      </w:pPr>
      <w:r w:rsidRPr="00AA481F">
        <w:rPr>
          <w:rFonts w:cstheme="minorHAnsi"/>
          <w:b/>
          <w:sz w:val="20"/>
          <w:szCs w:val="20"/>
        </w:rPr>
        <w:t xml:space="preserve">Alcance2: </w:t>
      </w:r>
      <w:r w:rsidRPr="00AA481F">
        <w:rPr>
          <w:rFonts w:cstheme="minorHAnsi"/>
          <w:sz w:val="20"/>
          <w:szCs w:val="20"/>
          <w:lang w:val="es-CL"/>
        </w:rPr>
        <w:t>incluye las emisiones de la generación de electricidad adquirida y consumida por la empresa. Electricidad adquirida se define como la electricidad que es comprada, o traída dentro del límite organizacional de la empresa. Las emisiones del alcance 2 ocurren físicamente en la planta donde la electricidad es generada.</w:t>
      </w:r>
    </w:p>
    <w:p w:rsidR="0085441E" w:rsidRPr="00AA481F" w:rsidRDefault="0085441E" w:rsidP="008E3FF6">
      <w:pPr>
        <w:autoSpaceDE w:val="0"/>
        <w:autoSpaceDN w:val="0"/>
        <w:adjustRightInd w:val="0"/>
        <w:spacing w:after="0" w:line="240" w:lineRule="auto"/>
        <w:jc w:val="both"/>
        <w:rPr>
          <w:rFonts w:cstheme="minorHAnsi"/>
          <w:b/>
          <w:sz w:val="20"/>
          <w:szCs w:val="20"/>
        </w:rPr>
      </w:pPr>
    </w:p>
    <w:p w:rsidR="0085441E" w:rsidRPr="00AA481F" w:rsidRDefault="0085441E" w:rsidP="008E3FF6">
      <w:pPr>
        <w:pStyle w:val="Prrafodelista"/>
        <w:numPr>
          <w:ilvl w:val="0"/>
          <w:numId w:val="19"/>
        </w:numPr>
        <w:autoSpaceDE w:val="0"/>
        <w:autoSpaceDN w:val="0"/>
        <w:adjustRightInd w:val="0"/>
        <w:spacing w:after="0" w:line="240" w:lineRule="auto"/>
        <w:jc w:val="both"/>
        <w:rPr>
          <w:rFonts w:cstheme="minorHAnsi"/>
          <w:b/>
          <w:sz w:val="20"/>
          <w:szCs w:val="20"/>
        </w:rPr>
      </w:pPr>
      <w:r w:rsidRPr="00AA481F">
        <w:rPr>
          <w:rFonts w:cstheme="minorHAnsi"/>
          <w:b/>
          <w:sz w:val="20"/>
          <w:szCs w:val="20"/>
        </w:rPr>
        <w:t xml:space="preserve">Alcance 3: </w:t>
      </w:r>
      <w:r w:rsidRPr="00AA481F">
        <w:rPr>
          <w:rFonts w:cstheme="minorHAnsi"/>
          <w:sz w:val="20"/>
          <w:szCs w:val="20"/>
          <w:lang w:val="es-CL"/>
        </w:rPr>
        <w:t>es una categoría opcional de reporte que permite incluir el resto de las emisiones indirectas. Las emisiones del alcance 3 son consecuencia de las actividades de la empresa, pero ocurren en fuentes que no son propiedad ni están controladas por la empresa.</w:t>
      </w:r>
    </w:p>
    <w:p w:rsidR="00FC326E" w:rsidRPr="00AA481F" w:rsidRDefault="00FC326E" w:rsidP="008E3FF6">
      <w:pPr>
        <w:pStyle w:val="Prrafodelista"/>
        <w:jc w:val="both"/>
        <w:rPr>
          <w:rFonts w:cstheme="minorHAnsi"/>
          <w:b/>
          <w:sz w:val="20"/>
          <w:szCs w:val="20"/>
        </w:rPr>
      </w:pPr>
    </w:p>
    <w:p w:rsidR="00DC7BE3" w:rsidRPr="00F7139A" w:rsidRDefault="00F7139A" w:rsidP="008E3FF6">
      <w:pPr>
        <w:pStyle w:val="Prrafodelista"/>
        <w:numPr>
          <w:ilvl w:val="0"/>
          <w:numId w:val="19"/>
        </w:numPr>
        <w:autoSpaceDE w:val="0"/>
        <w:autoSpaceDN w:val="0"/>
        <w:adjustRightInd w:val="0"/>
        <w:spacing w:after="0" w:line="240" w:lineRule="auto"/>
        <w:jc w:val="both"/>
        <w:rPr>
          <w:rFonts w:cstheme="minorHAnsi"/>
          <w:b/>
          <w:sz w:val="20"/>
          <w:szCs w:val="20"/>
        </w:rPr>
      </w:pPr>
      <w:r w:rsidRPr="00F7139A">
        <w:rPr>
          <w:rFonts w:cstheme="minorHAnsi"/>
          <w:b/>
          <w:sz w:val="20"/>
          <w:szCs w:val="20"/>
        </w:rPr>
        <w:t>Antró</w:t>
      </w:r>
      <w:r w:rsidR="00DC7BE3" w:rsidRPr="00F7139A">
        <w:rPr>
          <w:rFonts w:cstheme="minorHAnsi"/>
          <w:b/>
          <w:sz w:val="20"/>
          <w:szCs w:val="20"/>
        </w:rPr>
        <w:t>pico</w:t>
      </w:r>
      <w:r w:rsidR="004025BB" w:rsidRPr="00F7139A">
        <w:rPr>
          <w:rFonts w:cstheme="minorHAnsi"/>
          <w:b/>
          <w:sz w:val="20"/>
          <w:szCs w:val="20"/>
        </w:rPr>
        <w:t xml:space="preserve">: </w:t>
      </w:r>
      <w:r w:rsidRPr="00F7139A">
        <w:rPr>
          <w:sz w:val="20"/>
          <w:szCs w:val="20"/>
        </w:rPr>
        <w:t>Lo relativo (por estar asociado, influido, ser perteneciente o incluso contemporáneo) al hombre entendido como especie humana o ser humano</w:t>
      </w:r>
      <w:r>
        <w:rPr>
          <w:sz w:val="20"/>
          <w:szCs w:val="20"/>
        </w:rPr>
        <w:t>.</w:t>
      </w:r>
    </w:p>
    <w:p w:rsidR="00F7139A" w:rsidRPr="00F7139A" w:rsidRDefault="00F7139A" w:rsidP="008E3FF6">
      <w:pPr>
        <w:pStyle w:val="Prrafodelista"/>
        <w:jc w:val="both"/>
        <w:rPr>
          <w:rFonts w:cstheme="minorHAnsi"/>
          <w:b/>
          <w:sz w:val="20"/>
          <w:szCs w:val="20"/>
        </w:rPr>
      </w:pPr>
    </w:p>
    <w:p w:rsidR="00FC326E" w:rsidRPr="00AA481F" w:rsidRDefault="00FC326E" w:rsidP="008E3FF6">
      <w:pPr>
        <w:pStyle w:val="Prrafodelista"/>
        <w:numPr>
          <w:ilvl w:val="0"/>
          <w:numId w:val="19"/>
        </w:numPr>
        <w:autoSpaceDE w:val="0"/>
        <w:autoSpaceDN w:val="0"/>
        <w:adjustRightInd w:val="0"/>
        <w:spacing w:after="0" w:line="240" w:lineRule="auto"/>
        <w:jc w:val="both"/>
        <w:rPr>
          <w:rFonts w:cstheme="minorHAnsi"/>
          <w:b/>
          <w:sz w:val="20"/>
          <w:szCs w:val="20"/>
        </w:rPr>
      </w:pPr>
      <w:r w:rsidRPr="00AA481F">
        <w:rPr>
          <w:rFonts w:cstheme="minorHAnsi"/>
          <w:b/>
          <w:sz w:val="20"/>
          <w:szCs w:val="20"/>
        </w:rPr>
        <w:t>Calentamiento Global:</w:t>
      </w:r>
      <w:r w:rsidR="008B4066" w:rsidRPr="00AA481F">
        <w:rPr>
          <w:rFonts w:cstheme="minorHAnsi"/>
          <w:b/>
          <w:sz w:val="20"/>
          <w:szCs w:val="20"/>
        </w:rPr>
        <w:t xml:space="preserve"> </w:t>
      </w:r>
      <w:r w:rsidR="008B4066" w:rsidRPr="00AA481F">
        <w:rPr>
          <w:rFonts w:cstheme="minorHAnsi"/>
          <w:sz w:val="20"/>
          <w:szCs w:val="20"/>
        </w:rPr>
        <w:t>Corresponde al incremento de las temperaturas a nivel global, causado principalmente por las emisiones de gases de efecto invernadero en la atmósfera, lo que ha generado cambios en los patrones del clima, aumentando el nivel del mar y la frecuencia e intensidad de los climas extremos.</w:t>
      </w:r>
    </w:p>
    <w:p w:rsidR="00FC326E" w:rsidRPr="00AA481F" w:rsidRDefault="00FC326E" w:rsidP="008E3FF6">
      <w:pPr>
        <w:pStyle w:val="Prrafodelista"/>
        <w:jc w:val="both"/>
        <w:rPr>
          <w:rFonts w:cstheme="minorHAnsi"/>
          <w:b/>
          <w:sz w:val="20"/>
          <w:szCs w:val="20"/>
        </w:rPr>
      </w:pPr>
    </w:p>
    <w:p w:rsidR="00FC326E" w:rsidRPr="00AA481F" w:rsidRDefault="00FC326E" w:rsidP="008E3FF6">
      <w:pPr>
        <w:pStyle w:val="Prrafodelista"/>
        <w:numPr>
          <w:ilvl w:val="0"/>
          <w:numId w:val="19"/>
        </w:numPr>
        <w:autoSpaceDE w:val="0"/>
        <w:autoSpaceDN w:val="0"/>
        <w:adjustRightInd w:val="0"/>
        <w:spacing w:after="0" w:line="240" w:lineRule="auto"/>
        <w:jc w:val="both"/>
        <w:rPr>
          <w:rFonts w:cstheme="minorHAnsi"/>
          <w:sz w:val="20"/>
          <w:szCs w:val="20"/>
        </w:rPr>
      </w:pPr>
      <w:r w:rsidRPr="00AA481F">
        <w:rPr>
          <w:rFonts w:cstheme="minorHAnsi"/>
          <w:b/>
          <w:sz w:val="20"/>
          <w:szCs w:val="20"/>
        </w:rPr>
        <w:t>Cambio Climático:</w:t>
      </w:r>
      <w:r w:rsidR="0001471A" w:rsidRPr="00AA481F">
        <w:rPr>
          <w:rFonts w:cstheme="minorHAnsi"/>
          <w:b/>
          <w:sz w:val="20"/>
          <w:szCs w:val="20"/>
        </w:rPr>
        <w:t xml:space="preserve"> </w:t>
      </w:r>
      <w:r w:rsidR="008B4066" w:rsidRPr="00AA481F">
        <w:rPr>
          <w:rFonts w:cstheme="minorHAnsi"/>
          <w:sz w:val="20"/>
          <w:szCs w:val="20"/>
        </w:rPr>
        <w:t>Cambio del clima atribuido directamente atribuido directamente a la actividad humana, que altera la composición de la atmósfera mundial y que se suma a la variabilidad natural del clima observada durante períodos de tiempo comparables</w:t>
      </w:r>
      <w:r w:rsidR="00C20BFF">
        <w:rPr>
          <w:rFonts w:cstheme="minorHAnsi"/>
          <w:sz w:val="20"/>
          <w:szCs w:val="20"/>
        </w:rPr>
        <w:t>.</w:t>
      </w:r>
    </w:p>
    <w:p w:rsidR="00FC326E" w:rsidRPr="00AA481F" w:rsidRDefault="00FC326E" w:rsidP="008E3FF6">
      <w:pPr>
        <w:pStyle w:val="Prrafodelista"/>
        <w:jc w:val="both"/>
        <w:rPr>
          <w:rFonts w:cstheme="minorHAnsi"/>
          <w:b/>
          <w:sz w:val="20"/>
          <w:szCs w:val="20"/>
        </w:rPr>
      </w:pPr>
    </w:p>
    <w:p w:rsidR="00FC326E" w:rsidRPr="00AA481F" w:rsidRDefault="00FC326E" w:rsidP="008E3FF6">
      <w:pPr>
        <w:pStyle w:val="Prrafodelista"/>
        <w:numPr>
          <w:ilvl w:val="0"/>
          <w:numId w:val="19"/>
        </w:numPr>
        <w:autoSpaceDE w:val="0"/>
        <w:autoSpaceDN w:val="0"/>
        <w:adjustRightInd w:val="0"/>
        <w:spacing w:after="0" w:line="240" w:lineRule="auto"/>
        <w:jc w:val="both"/>
        <w:rPr>
          <w:rFonts w:cstheme="minorHAnsi"/>
          <w:sz w:val="20"/>
          <w:szCs w:val="20"/>
        </w:rPr>
      </w:pPr>
      <w:r w:rsidRPr="00AA481F">
        <w:rPr>
          <w:rFonts w:cstheme="minorHAnsi"/>
          <w:b/>
          <w:sz w:val="20"/>
          <w:szCs w:val="20"/>
        </w:rPr>
        <w:t>Carbono Equivalente</w:t>
      </w:r>
      <w:r w:rsidR="00E9084D" w:rsidRPr="00AA481F">
        <w:rPr>
          <w:rFonts w:cstheme="minorHAnsi"/>
          <w:b/>
          <w:sz w:val="20"/>
          <w:szCs w:val="20"/>
        </w:rPr>
        <w:t xml:space="preserve"> (CO</w:t>
      </w:r>
      <w:r w:rsidR="00E9084D" w:rsidRPr="00636793">
        <w:rPr>
          <w:rFonts w:cstheme="minorHAnsi"/>
          <w:b/>
          <w:sz w:val="20"/>
          <w:szCs w:val="20"/>
          <w:vertAlign w:val="subscript"/>
        </w:rPr>
        <w:t>2</w:t>
      </w:r>
      <w:r w:rsidR="00E9084D" w:rsidRPr="00AA481F">
        <w:rPr>
          <w:rFonts w:cstheme="minorHAnsi"/>
          <w:b/>
          <w:sz w:val="20"/>
          <w:szCs w:val="20"/>
        </w:rPr>
        <w:t xml:space="preserve"> e)</w:t>
      </w:r>
      <w:r w:rsidRPr="00AA481F">
        <w:rPr>
          <w:rFonts w:cstheme="minorHAnsi"/>
          <w:b/>
          <w:sz w:val="20"/>
          <w:szCs w:val="20"/>
        </w:rPr>
        <w:t>:</w:t>
      </w:r>
      <w:r w:rsidR="008B4066" w:rsidRPr="00AA481F">
        <w:rPr>
          <w:rFonts w:cstheme="minorHAnsi"/>
          <w:b/>
          <w:sz w:val="20"/>
          <w:szCs w:val="20"/>
        </w:rPr>
        <w:t xml:space="preserve"> </w:t>
      </w:r>
      <w:r w:rsidR="008B4066" w:rsidRPr="00AA481F">
        <w:rPr>
          <w:rFonts w:cstheme="minorHAnsi"/>
          <w:sz w:val="20"/>
          <w:szCs w:val="20"/>
        </w:rPr>
        <w:t>Unidad de medida</w:t>
      </w:r>
      <w:r w:rsidR="00E9084D" w:rsidRPr="00AA481F">
        <w:rPr>
          <w:rFonts w:cstheme="minorHAnsi"/>
          <w:sz w:val="20"/>
          <w:szCs w:val="20"/>
        </w:rPr>
        <w:t xml:space="preserve"> usada para indicar el potencial de calentamiento global de los GEI, comparándolos con el Dióxido de Carbono (CO</w:t>
      </w:r>
      <w:r w:rsidR="00E9084D" w:rsidRPr="00636793">
        <w:rPr>
          <w:rFonts w:cstheme="minorHAnsi"/>
          <w:sz w:val="20"/>
          <w:szCs w:val="20"/>
          <w:vertAlign w:val="subscript"/>
        </w:rPr>
        <w:t>2</w:t>
      </w:r>
      <w:r w:rsidR="00E9084D" w:rsidRPr="00AA481F">
        <w:rPr>
          <w:rFonts w:cstheme="minorHAnsi"/>
          <w:sz w:val="20"/>
          <w:szCs w:val="20"/>
        </w:rPr>
        <w:t>). Los gases de efecto invernadero distintos del CO</w:t>
      </w:r>
      <w:r w:rsidR="00E9084D" w:rsidRPr="00636793">
        <w:rPr>
          <w:rFonts w:cstheme="minorHAnsi"/>
          <w:sz w:val="20"/>
          <w:szCs w:val="20"/>
          <w:vertAlign w:val="subscript"/>
        </w:rPr>
        <w:t>2</w:t>
      </w:r>
      <w:r w:rsidR="00E9084D" w:rsidRPr="00AA481F">
        <w:rPr>
          <w:rFonts w:cstheme="minorHAnsi"/>
          <w:sz w:val="20"/>
          <w:szCs w:val="20"/>
        </w:rPr>
        <w:t xml:space="preserve"> son convertidos a su valor de carbono equivalente (CO</w:t>
      </w:r>
      <w:r w:rsidR="00E9084D" w:rsidRPr="00636793">
        <w:rPr>
          <w:rFonts w:cstheme="minorHAnsi"/>
          <w:sz w:val="20"/>
          <w:szCs w:val="20"/>
          <w:vertAlign w:val="subscript"/>
        </w:rPr>
        <w:t>2</w:t>
      </w:r>
      <w:r w:rsidR="00636793" w:rsidRPr="00636793">
        <w:rPr>
          <w:rFonts w:cstheme="minorHAnsi"/>
          <w:sz w:val="20"/>
          <w:szCs w:val="20"/>
        </w:rPr>
        <w:t>e</w:t>
      </w:r>
      <w:r w:rsidR="00E9084D" w:rsidRPr="00AA481F">
        <w:rPr>
          <w:rFonts w:cstheme="minorHAnsi"/>
          <w:sz w:val="20"/>
          <w:szCs w:val="20"/>
        </w:rPr>
        <w:t>) multiplicando la masa del gas en por su potencial de calentamiento global.</w:t>
      </w:r>
    </w:p>
    <w:p w:rsidR="00FC326E" w:rsidRPr="00AA481F" w:rsidRDefault="00FC326E" w:rsidP="008E3FF6">
      <w:pPr>
        <w:pStyle w:val="Prrafodelista"/>
        <w:jc w:val="both"/>
        <w:rPr>
          <w:rFonts w:cstheme="minorHAnsi"/>
          <w:b/>
          <w:sz w:val="20"/>
          <w:szCs w:val="20"/>
        </w:rPr>
      </w:pPr>
    </w:p>
    <w:p w:rsidR="00FC326E" w:rsidRPr="00AA481F" w:rsidRDefault="00FC326E" w:rsidP="008E3FF6">
      <w:pPr>
        <w:pStyle w:val="Prrafodelista"/>
        <w:numPr>
          <w:ilvl w:val="0"/>
          <w:numId w:val="19"/>
        </w:numPr>
        <w:autoSpaceDE w:val="0"/>
        <w:autoSpaceDN w:val="0"/>
        <w:adjustRightInd w:val="0"/>
        <w:spacing w:after="0" w:line="240" w:lineRule="auto"/>
        <w:jc w:val="both"/>
        <w:rPr>
          <w:rFonts w:cstheme="minorHAnsi"/>
          <w:sz w:val="20"/>
          <w:szCs w:val="20"/>
        </w:rPr>
      </w:pPr>
      <w:r w:rsidRPr="00AA481F">
        <w:rPr>
          <w:rFonts w:cstheme="minorHAnsi"/>
          <w:b/>
          <w:sz w:val="20"/>
          <w:szCs w:val="20"/>
        </w:rPr>
        <w:t xml:space="preserve">Efecto Invernadero: </w:t>
      </w:r>
      <w:r w:rsidRPr="00AA481F">
        <w:rPr>
          <w:rFonts w:cstheme="minorHAnsi"/>
          <w:sz w:val="20"/>
          <w:szCs w:val="20"/>
        </w:rPr>
        <w:t xml:space="preserve">Es el proceso </w:t>
      </w:r>
      <w:r w:rsidR="00B24B22" w:rsidRPr="00AA481F">
        <w:rPr>
          <w:rFonts w:cstheme="minorHAnsi"/>
          <w:sz w:val="20"/>
          <w:szCs w:val="20"/>
        </w:rPr>
        <w:t xml:space="preserve">natural </w:t>
      </w:r>
      <w:r w:rsidRPr="00AA481F">
        <w:rPr>
          <w:rFonts w:cstheme="minorHAnsi"/>
          <w:sz w:val="20"/>
          <w:szCs w:val="20"/>
        </w:rPr>
        <w:t xml:space="preserve">por el cual </w:t>
      </w:r>
      <w:r w:rsidR="00B24B22" w:rsidRPr="00AA481F">
        <w:rPr>
          <w:rFonts w:cstheme="minorHAnsi"/>
          <w:sz w:val="20"/>
          <w:szCs w:val="20"/>
        </w:rPr>
        <w:t>algunos gases que se encuentran en la atmósfera, retienen la radiación proveniente del sol y la re</w:t>
      </w:r>
      <w:r w:rsidR="006F056C">
        <w:rPr>
          <w:rFonts w:cstheme="minorHAnsi"/>
          <w:sz w:val="20"/>
          <w:szCs w:val="20"/>
        </w:rPr>
        <w:t xml:space="preserve"> </w:t>
      </w:r>
      <w:r w:rsidR="00B24B22" w:rsidRPr="00AA481F">
        <w:rPr>
          <w:rFonts w:cstheme="minorHAnsi"/>
          <w:sz w:val="20"/>
          <w:szCs w:val="20"/>
        </w:rPr>
        <w:t xml:space="preserve">emiten a la superficie de la tierra calentándola, lo que permite el desarrollo favorable de la vida en nuestro planeta. Este proceso se ha visto alterado por la acción antrópica, que ha contribuido al aumento en la atmósfera de los gases de efecto invernadero, lo que </w:t>
      </w:r>
      <w:r w:rsidR="0001471A" w:rsidRPr="00AA481F">
        <w:rPr>
          <w:rFonts w:cstheme="minorHAnsi"/>
          <w:sz w:val="20"/>
          <w:szCs w:val="20"/>
        </w:rPr>
        <w:t>ha incrementado considerablemente las temperaturas en el planeta.</w:t>
      </w:r>
    </w:p>
    <w:p w:rsidR="00FC326E" w:rsidRPr="00AA481F" w:rsidRDefault="00FC326E" w:rsidP="008E3FF6">
      <w:pPr>
        <w:pStyle w:val="Prrafodelista"/>
        <w:jc w:val="both"/>
        <w:rPr>
          <w:rFonts w:cstheme="minorHAnsi"/>
          <w:b/>
          <w:sz w:val="20"/>
          <w:szCs w:val="20"/>
        </w:rPr>
      </w:pPr>
    </w:p>
    <w:p w:rsidR="00FC326E" w:rsidRPr="00AA481F" w:rsidRDefault="00FC326E" w:rsidP="008E3FF6">
      <w:pPr>
        <w:pStyle w:val="Prrafodelista"/>
        <w:numPr>
          <w:ilvl w:val="0"/>
          <w:numId w:val="19"/>
        </w:numPr>
        <w:autoSpaceDE w:val="0"/>
        <w:autoSpaceDN w:val="0"/>
        <w:adjustRightInd w:val="0"/>
        <w:spacing w:after="0" w:line="240" w:lineRule="auto"/>
        <w:jc w:val="both"/>
        <w:rPr>
          <w:rFonts w:cstheme="minorHAnsi"/>
          <w:b/>
          <w:sz w:val="20"/>
          <w:szCs w:val="20"/>
        </w:rPr>
      </w:pPr>
      <w:r w:rsidRPr="00AA481F">
        <w:rPr>
          <w:rFonts w:cstheme="minorHAnsi"/>
          <w:b/>
          <w:sz w:val="20"/>
          <w:szCs w:val="20"/>
        </w:rPr>
        <w:t>Factor de Emisión</w:t>
      </w:r>
      <w:r w:rsidR="00E9084D" w:rsidRPr="00AA481F">
        <w:rPr>
          <w:rFonts w:cstheme="minorHAnsi"/>
          <w:b/>
          <w:sz w:val="20"/>
          <w:szCs w:val="20"/>
        </w:rPr>
        <w:t xml:space="preserve"> (FE)</w:t>
      </w:r>
      <w:r w:rsidRPr="00AA481F">
        <w:rPr>
          <w:rFonts w:cstheme="minorHAnsi"/>
          <w:b/>
          <w:sz w:val="20"/>
          <w:szCs w:val="20"/>
        </w:rPr>
        <w:t>:</w:t>
      </w:r>
      <w:r w:rsidR="00E9084D" w:rsidRPr="00AA481F">
        <w:rPr>
          <w:rFonts w:cstheme="minorHAnsi"/>
          <w:b/>
          <w:sz w:val="20"/>
          <w:szCs w:val="20"/>
        </w:rPr>
        <w:t xml:space="preserve"> </w:t>
      </w:r>
      <w:r w:rsidR="00E9084D" w:rsidRPr="00AA481F">
        <w:rPr>
          <w:rFonts w:cstheme="minorHAnsi"/>
          <w:sz w:val="20"/>
          <w:szCs w:val="20"/>
        </w:rPr>
        <w:t>son una herramienta que permite conocer las toneladas de CO</w:t>
      </w:r>
      <w:r w:rsidR="00E9084D" w:rsidRPr="00636793">
        <w:rPr>
          <w:rFonts w:cstheme="minorHAnsi"/>
          <w:sz w:val="20"/>
          <w:szCs w:val="20"/>
          <w:vertAlign w:val="subscript"/>
        </w:rPr>
        <w:t xml:space="preserve">2 </w:t>
      </w:r>
      <w:r w:rsidR="00E9084D" w:rsidRPr="00AA481F">
        <w:rPr>
          <w:rFonts w:cstheme="minorHAnsi"/>
          <w:sz w:val="20"/>
          <w:szCs w:val="20"/>
        </w:rPr>
        <w:t>equivalentes (tCO</w:t>
      </w:r>
      <w:r w:rsidR="00E9084D" w:rsidRPr="00636793">
        <w:rPr>
          <w:rFonts w:cstheme="minorHAnsi"/>
          <w:sz w:val="20"/>
          <w:szCs w:val="20"/>
          <w:vertAlign w:val="subscript"/>
        </w:rPr>
        <w:t>2</w:t>
      </w:r>
      <w:r w:rsidR="00E9084D" w:rsidRPr="00AA481F">
        <w:rPr>
          <w:rFonts w:cstheme="minorHAnsi"/>
          <w:sz w:val="20"/>
          <w:szCs w:val="20"/>
        </w:rPr>
        <w:t>e), que se emiten a la atmósfera con el uso de diversos tipos de energéticos.</w:t>
      </w:r>
    </w:p>
    <w:p w:rsidR="00FC326E" w:rsidRPr="00AA481F" w:rsidRDefault="00FC326E" w:rsidP="008E3FF6">
      <w:pPr>
        <w:pStyle w:val="Prrafodelista"/>
        <w:jc w:val="both"/>
        <w:rPr>
          <w:rFonts w:cstheme="minorHAnsi"/>
          <w:b/>
          <w:sz w:val="20"/>
          <w:szCs w:val="20"/>
        </w:rPr>
      </w:pPr>
    </w:p>
    <w:p w:rsidR="00FC326E" w:rsidRPr="006C678F" w:rsidRDefault="00FC326E" w:rsidP="008E3FF6">
      <w:pPr>
        <w:pStyle w:val="Prrafodelista"/>
        <w:numPr>
          <w:ilvl w:val="0"/>
          <w:numId w:val="19"/>
        </w:numPr>
        <w:autoSpaceDE w:val="0"/>
        <w:autoSpaceDN w:val="0"/>
        <w:adjustRightInd w:val="0"/>
        <w:spacing w:after="0" w:line="240" w:lineRule="auto"/>
        <w:jc w:val="both"/>
        <w:rPr>
          <w:rFonts w:cstheme="minorHAnsi"/>
          <w:sz w:val="20"/>
          <w:szCs w:val="20"/>
        </w:rPr>
      </w:pPr>
      <w:r w:rsidRPr="00AA481F">
        <w:rPr>
          <w:rFonts w:cstheme="minorHAnsi"/>
          <w:b/>
          <w:sz w:val="20"/>
          <w:szCs w:val="20"/>
        </w:rPr>
        <w:t>Gases de Efecto Invernadero (GEI):</w:t>
      </w:r>
      <w:r w:rsidR="00E9084D" w:rsidRPr="00AA481F">
        <w:rPr>
          <w:rFonts w:cstheme="minorHAnsi"/>
          <w:b/>
          <w:sz w:val="20"/>
          <w:szCs w:val="20"/>
        </w:rPr>
        <w:t xml:space="preserve"> </w:t>
      </w:r>
      <w:r w:rsidR="00636793" w:rsidRPr="006C678F">
        <w:rPr>
          <w:rFonts w:cstheme="minorHAnsi"/>
          <w:sz w:val="20"/>
          <w:szCs w:val="20"/>
        </w:rPr>
        <w:t>Gases presentes en la atmósfera de forma natural y antrópica, los que absorben y emiten la radiación infrarroja emitida por la superficie de la Tierra, la atmósfera y las nubes. Los principales gases son: el Vapor de Agua (H</w:t>
      </w:r>
      <w:r w:rsidR="00636793" w:rsidRPr="006C678F">
        <w:rPr>
          <w:rFonts w:cstheme="minorHAnsi"/>
          <w:sz w:val="20"/>
          <w:szCs w:val="20"/>
          <w:vertAlign w:val="subscript"/>
        </w:rPr>
        <w:t>2</w:t>
      </w:r>
      <w:r w:rsidR="00636793" w:rsidRPr="006C678F">
        <w:rPr>
          <w:rFonts w:cstheme="minorHAnsi"/>
          <w:sz w:val="20"/>
          <w:szCs w:val="20"/>
        </w:rPr>
        <w:t>O), el Dióxido de Carbono (CO</w:t>
      </w:r>
      <w:r w:rsidR="00636793" w:rsidRPr="006C678F">
        <w:rPr>
          <w:rFonts w:cstheme="minorHAnsi"/>
          <w:sz w:val="20"/>
          <w:szCs w:val="20"/>
          <w:vertAlign w:val="subscript"/>
        </w:rPr>
        <w:t>2</w:t>
      </w:r>
      <w:r w:rsidR="00636793" w:rsidRPr="006C678F">
        <w:rPr>
          <w:rFonts w:cstheme="minorHAnsi"/>
          <w:sz w:val="20"/>
          <w:szCs w:val="20"/>
        </w:rPr>
        <w:t>), el Óxido Nitroso (N</w:t>
      </w:r>
      <w:r w:rsidR="00636793" w:rsidRPr="006C678F">
        <w:rPr>
          <w:rFonts w:cstheme="minorHAnsi"/>
          <w:sz w:val="20"/>
          <w:szCs w:val="20"/>
          <w:vertAlign w:val="subscript"/>
        </w:rPr>
        <w:t>2</w:t>
      </w:r>
      <w:r w:rsidR="00636793" w:rsidRPr="006C678F">
        <w:rPr>
          <w:rFonts w:cstheme="minorHAnsi"/>
          <w:sz w:val="20"/>
          <w:szCs w:val="20"/>
        </w:rPr>
        <w:t>O)</w:t>
      </w:r>
      <w:r w:rsidR="006C678F">
        <w:rPr>
          <w:rFonts w:cstheme="minorHAnsi"/>
          <w:sz w:val="20"/>
          <w:szCs w:val="20"/>
        </w:rPr>
        <w:t>, Metano (CH</w:t>
      </w:r>
      <w:r w:rsidR="006C678F" w:rsidRPr="006C678F">
        <w:rPr>
          <w:rFonts w:cstheme="minorHAnsi"/>
          <w:sz w:val="20"/>
          <w:szCs w:val="20"/>
          <w:vertAlign w:val="subscript"/>
        </w:rPr>
        <w:t>4</w:t>
      </w:r>
      <w:r w:rsidR="006C678F">
        <w:rPr>
          <w:rFonts w:cstheme="minorHAnsi"/>
          <w:sz w:val="20"/>
          <w:szCs w:val="20"/>
        </w:rPr>
        <w:t xml:space="preserve"> y Ozono (O</w:t>
      </w:r>
      <w:r w:rsidR="006C678F" w:rsidRPr="006C678F">
        <w:rPr>
          <w:rFonts w:cstheme="minorHAnsi"/>
          <w:sz w:val="20"/>
          <w:szCs w:val="20"/>
          <w:vertAlign w:val="subscript"/>
        </w:rPr>
        <w:t>3</w:t>
      </w:r>
      <w:r w:rsidR="006C678F">
        <w:rPr>
          <w:rFonts w:cstheme="minorHAnsi"/>
          <w:sz w:val="20"/>
          <w:szCs w:val="20"/>
        </w:rPr>
        <w:t>). Además existen otros gases generados netamente por el Hombre como los halocarbonos y otras sustancias que contienen cloro y bromuro.</w:t>
      </w:r>
    </w:p>
    <w:p w:rsidR="00C20BFF" w:rsidRDefault="00C20BFF" w:rsidP="008E3FF6">
      <w:pPr>
        <w:pStyle w:val="Prrafodelista"/>
        <w:jc w:val="both"/>
        <w:rPr>
          <w:rFonts w:cstheme="minorHAnsi"/>
          <w:sz w:val="20"/>
          <w:szCs w:val="20"/>
        </w:rPr>
      </w:pPr>
      <w:r>
        <w:rPr>
          <w:rFonts w:cstheme="minorHAnsi"/>
          <w:sz w:val="20"/>
          <w:szCs w:val="20"/>
        </w:rPr>
        <w:t>El Protocolo de Kioto considera también como GEI el Hexafluoruro de azufre (SF</w:t>
      </w:r>
      <w:r w:rsidRPr="00C20BFF">
        <w:rPr>
          <w:rFonts w:cstheme="minorHAnsi"/>
          <w:sz w:val="20"/>
          <w:szCs w:val="20"/>
          <w:vertAlign w:val="subscript"/>
        </w:rPr>
        <w:t>6</w:t>
      </w:r>
      <w:r>
        <w:rPr>
          <w:rFonts w:cstheme="minorHAnsi"/>
          <w:sz w:val="20"/>
          <w:szCs w:val="20"/>
        </w:rPr>
        <w:t>), los Hidrofluorocarbonos (HFC) y los Perfluorocarbonos (PFC).</w:t>
      </w:r>
    </w:p>
    <w:p w:rsidR="00C20BFF" w:rsidRPr="006C678F" w:rsidRDefault="00C20BFF" w:rsidP="008E3FF6">
      <w:pPr>
        <w:pStyle w:val="Prrafodelista"/>
        <w:jc w:val="both"/>
        <w:rPr>
          <w:rFonts w:cstheme="minorHAnsi"/>
          <w:sz w:val="20"/>
          <w:szCs w:val="20"/>
        </w:rPr>
      </w:pPr>
    </w:p>
    <w:p w:rsidR="004025BB" w:rsidRPr="004025BB" w:rsidRDefault="00FC326E" w:rsidP="008E3FF6">
      <w:pPr>
        <w:pStyle w:val="Prrafodelista"/>
        <w:numPr>
          <w:ilvl w:val="0"/>
          <w:numId w:val="19"/>
        </w:numPr>
        <w:autoSpaceDE w:val="0"/>
        <w:autoSpaceDN w:val="0"/>
        <w:adjustRightInd w:val="0"/>
        <w:spacing w:after="0" w:line="240" w:lineRule="auto"/>
        <w:jc w:val="both"/>
        <w:rPr>
          <w:rFonts w:cstheme="minorHAnsi"/>
          <w:sz w:val="20"/>
          <w:szCs w:val="20"/>
        </w:rPr>
      </w:pPr>
      <w:r w:rsidRPr="00AA481F">
        <w:rPr>
          <w:rFonts w:cstheme="minorHAnsi"/>
          <w:b/>
          <w:sz w:val="20"/>
          <w:szCs w:val="20"/>
        </w:rPr>
        <w:t>GHG Protocol</w:t>
      </w:r>
      <w:r w:rsidR="00C20BFF">
        <w:rPr>
          <w:rFonts w:cstheme="minorHAnsi"/>
          <w:b/>
          <w:sz w:val="20"/>
          <w:szCs w:val="20"/>
        </w:rPr>
        <w:t xml:space="preserve"> </w:t>
      </w:r>
      <w:r w:rsidR="004025BB" w:rsidRPr="004025BB">
        <w:rPr>
          <w:rFonts w:cstheme="minorHAnsi"/>
          <w:b/>
          <w:sz w:val="20"/>
          <w:szCs w:val="20"/>
        </w:rPr>
        <w:t>(Greenhouse Gas Protocol):</w:t>
      </w:r>
      <w:r w:rsidR="004025BB">
        <w:rPr>
          <w:rFonts w:cstheme="minorHAnsi"/>
          <w:b/>
          <w:sz w:val="20"/>
          <w:szCs w:val="20"/>
        </w:rPr>
        <w:t xml:space="preserve"> </w:t>
      </w:r>
      <w:r w:rsidR="004025BB" w:rsidRPr="00B1304B">
        <w:rPr>
          <w:sz w:val="20"/>
        </w:rPr>
        <w:t>La iniciativa del protocolo de gases de efecto invernadero es una alianza multipartita de varias entidades, entre empresas, organizaciones no gubernamentales (ONGS), gobiernos y otras entidades, convocada por el Instituto de Recursos Mundiales (IMR) y el Consejo Empresarial Mundial para el Desarrollo Sostenible (CMEDE). Se trata de una coalición de cerca de 170 empresas y cuya sede se localiza en Ginebra, Suiza.</w:t>
      </w:r>
    </w:p>
    <w:p w:rsidR="00FC326E" w:rsidRPr="00E01059" w:rsidRDefault="00E01059" w:rsidP="008E3FF6">
      <w:pPr>
        <w:pStyle w:val="Prrafodelista"/>
        <w:autoSpaceDE w:val="0"/>
        <w:autoSpaceDN w:val="0"/>
        <w:adjustRightInd w:val="0"/>
        <w:spacing w:after="0" w:line="240" w:lineRule="auto"/>
        <w:jc w:val="both"/>
        <w:rPr>
          <w:rFonts w:cstheme="minorHAnsi"/>
          <w:sz w:val="20"/>
          <w:szCs w:val="20"/>
        </w:rPr>
      </w:pPr>
      <w:r w:rsidRPr="00E01059">
        <w:rPr>
          <w:rFonts w:cstheme="minorHAnsi"/>
          <w:sz w:val="20"/>
          <w:szCs w:val="20"/>
        </w:rPr>
        <w:t>El Protocolo de Gases de Efecto Invernadero (GHG Protocol) es la herramienta más utilizada para la contabilidad internacional para que los líderes gubernamentales y empresariales para entender, cuantificar y controlar las emisiones de gases de efecto invernadero.</w:t>
      </w:r>
    </w:p>
    <w:p w:rsidR="00FC326E" w:rsidRPr="00E01059" w:rsidRDefault="00FC326E" w:rsidP="008E3FF6">
      <w:pPr>
        <w:pStyle w:val="Prrafodelista"/>
        <w:jc w:val="both"/>
        <w:rPr>
          <w:rFonts w:cstheme="minorHAnsi"/>
          <w:sz w:val="20"/>
          <w:szCs w:val="20"/>
        </w:rPr>
      </w:pPr>
    </w:p>
    <w:p w:rsidR="00FC326E" w:rsidRPr="00AA481F" w:rsidRDefault="00FC326E" w:rsidP="008E3FF6">
      <w:pPr>
        <w:pStyle w:val="Prrafodelista"/>
        <w:numPr>
          <w:ilvl w:val="0"/>
          <w:numId w:val="19"/>
        </w:numPr>
        <w:autoSpaceDE w:val="0"/>
        <w:autoSpaceDN w:val="0"/>
        <w:adjustRightInd w:val="0"/>
        <w:spacing w:after="0" w:line="240" w:lineRule="auto"/>
        <w:jc w:val="both"/>
        <w:rPr>
          <w:rFonts w:cstheme="minorHAnsi"/>
          <w:b/>
          <w:sz w:val="20"/>
          <w:szCs w:val="20"/>
        </w:rPr>
      </w:pPr>
      <w:r w:rsidRPr="00AA481F">
        <w:rPr>
          <w:rFonts w:cstheme="minorHAnsi"/>
          <w:b/>
          <w:sz w:val="20"/>
          <w:szCs w:val="20"/>
        </w:rPr>
        <w:t>Huella de Carbono:</w:t>
      </w:r>
      <w:r w:rsidR="000B1C42">
        <w:rPr>
          <w:rFonts w:cstheme="minorHAnsi"/>
          <w:b/>
          <w:sz w:val="20"/>
          <w:szCs w:val="20"/>
        </w:rPr>
        <w:t xml:space="preserve"> </w:t>
      </w:r>
      <w:r w:rsidR="000B1C42" w:rsidRPr="000B1C42">
        <w:rPr>
          <w:rFonts w:cstheme="minorHAnsi"/>
          <w:sz w:val="20"/>
          <w:szCs w:val="20"/>
        </w:rPr>
        <w:t>Es la medida de todas las emisiones  de gases de efecto invernadero (GEI) que se generan por una persona u organización durante el proceso de fabricación de un producto o la prestación de un servicio.</w:t>
      </w:r>
      <w:r w:rsidR="0001471A" w:rsidRPr="00AA481F">
        <w:rPr>
          <w:rFonts w:cstheme="minorHAnsi"/>
          <w:b/>
          <w:sz w:val="20"/>
          <w:szCs w:val="20"/>
        </w:rPr>
        <w:t xml:space="preserve"> </w:t>
      </w:r>
    </w:p>
    <w:p w:rsidR="00FC326E" w:rsidRPr="00AA481F" w:rsidRDefault="00FC326E" w:rsidP="008E3FF6">
      <w:pPr>
        <w:pStyle w:val="Prrafodelista"/>
        <w:jc w:val="both"/>
        <w:rPr>
          <w:rFonts w:cstheme="minorHAnsi"/>
          <w:b/>
          <w:sz w:val="20"/>
          <w:szCs w:val="20"/>
        </w:rPr>
      </w:pPr>
    </w:p>
    <w:p w:rsidR="00FC326E" w:rsidRPr="000B1C42" w:rsidRDefault="00FC326E" w:rsidP="008E3FF6">
      <w:pPr>
        <w:pStyle w:val="Prrafodelista"/>
        <w:numPr>
          <w:ilvl w:val="0"/>
          <w:numId w:val="19"/>
        </w:numPr>
        <w:autoSpaceDE w:val="0"/>
        <w:autoSpaceDN w:val="0"/>
        <w:adjustRightInd w:val="0"/>
        <w:spacing w:after="0" w:line="240" w:lineRule="auto"/>
        <w:jc w:val="both"/>
        <w:rPr>
          <w:rFonts w:cstheme="minorHAnsi"/>
          <w:sz w:val="20"/>
          <w:szCs w:val="20"/>
        </w:rPr>
      </w:pPr>
      <w:r w:rsidRPr="00AA481F">
        <w:rPr>
          <w:rFonts w:cstheme="minorHAnsi"/>
          <w:b/>
          <w:sz w:val="20"/>
          <w:szCs w:val="20"/>
        </w:rPr>
        <w:t>ISO 14064:2006:</w:t>
      </w:r>
      <w:r w:rsidR="000B1C42">
        <w:rPr>
          <w:rFonts w:cstheme="minorHAnsi"/>
          <w:b/>
          <w:sz w:val="20"/>
          <w:szCs w:val="20"/>
        </w:rPr>
        <w:t xml:space="preserve"> </w:t>
      </w:r>
      <w:r w:rsidR="000B1C42" w:rsidRPr="000B1C42">
        <w:rPr>
          <w:rFonts w:cstheme="minorHAnsi"/>
          <w:sz w:val="20"/>
          <w:szCs w:val="20"/>
        </w:rPr>
        <w:t>Norma que define un conjunto de criterios para la contabilización y verificación de las emisiones de gases invernadero. Define las mejores prácticas internacionales en cuanto a gestión, informe y verificación de datos e información referidos a gases invernadero.</w:t>
      </w:r>
    </w:p>
    <w:p w:rsidR="00FC326E" w:rsidRPr="000B1C42" w:rsidRDefault="00FC326E" w:rsidP="008E3FF6">
      <w:pPr>
        <w:pStyle w:val="Prrafodelista"/>
        <w:jc w:val="both"/>
        <w:rPr>
          <w:rFonts w:cstheme="minorHAnsi"/>
          <w:sz w:val="20"/>
          <w:szCs w:val="20"/>
        </w:rPr>
      </w:pPr>
    </w:p>
    <w:p w:rsidR="00FC326E" w:rsidRPr="001E3885" w:rsidRDefault="00FC326E" w:rsidP="008E3FF6">
      <w:pPr>
        <w:pStyle w:val="Prrafodelista"/>
        <w:numPr>
          <w:ilvl w:val="0"/>
          <w:numId w:val="19"/>
        </w:numPr>
        <w:autoSpaceDE w:val="0"/>
        <w:autoSpaceDN w:val="0"/>
        <w:adjustRightInd w:val="0"/>
        <w:spacing w:after="0" w:line="240" w:lineRule="auto"/>
        <w:jc w:val="both"/>
        <w:rPr>
          <w:rFonts w:cstheme="minorHAnsi"/>
          <w:sz w:val="20"/>
          <w:szCs w:val="20"/>
        </w:rPr>
      </w:pPr>
      <w:r w:rsidRPr="00AA481F">
        <w:rPr>
          <w:rFonts w:cstheme="minorHAnsi"/>
          <w:b/>
          <w:sz w:val="20"/>
          <w:szCs w:val="20"/>
        </w:rPr>
        <w:t>Neutralización (de emisiones):</w:t>
      </w:r>
      <w:r w:rsidR="001E3885">
        <w:rPr>
          <w:rFonts w:cstheme="minorHAnsi"/>
          <w:b/>
          <w:sz w:val="20"/>
          <w:szCs w:val="20"/>
        </w:rPr>
        <w:t xml:space="preserve"> </w:t>
      </w:r>
      <w:r w:rsidR="001E3885" w:rsidRPr="001E3885">
        <w:rPr>
          <w:rFonts w:cstheme="minorHAnsi"/>
          <w:sz w:val="20"/>
          <w:szCs w:val="20"/>
        </w:rPr>
        <w:t>p</w:t>
      </w:r>
      <w:r w:rsidR="001E3885" w:rsidRPr="001E3885">
        <w:rPr>
          <w:rFonts w:cstheme="minorHAnsi"/>
          <w:color w:val="222222"/>
          <w:sz w:val="20"/>
          <w:szCs w:val="20"/>
        </w:rPr>
        <w:t>roceso por el cual se garantiza que las emisiones generadas por una determinada empresa, producto, servicio o actividad son compensadas con créditos de carbono y así no contribuyen al cambio climático</w:t>
      </w:r>
      <w:r w:rsidR="001E3885">
        <w:rPr>
          <w:rFonts w:cstheme="minorHAnsi"/>
          <w:color w:val="222222"/>
          <w:sz w:val="20"/>
          <w:szCs w:val="20"/>
        </w:rPr>
        <w:t>.</w:t>
      </w:r>
    </w:p>
    <w:p w:rsidR="00FC326E" w:rsidRPr="00AA481F" w:rsidRDefault="00FC326E" w:rsidP="008E3FF6">
      <w:pPr>
        <w:pStyle w:val="Prrafodelista"/>
        <w:jc w:val="both"/>
        <w:rPr>
          <w:rFonts w:cstheme="minorHAnsi"/>
          <w:b/>
          <w:sz w:val="20"/>
          <w:szCs w:val="20"/>
        </w:rPr>
      </w:pPr>
    </w:p>
    <w:p w:rsidR="00FC326E" w:rsidRPr="001E3885" w:rsidRDefault="00FC326E" w:rsidP="008E3FF6">
      <w:pPr>
        <w:pStyle w:val="Prrafodelista"/>
        <w:numPr>
          <w:ilvl w:val="0"/>
          <w:numId w:val="19"/>
        </w:numPr>
        <w:autoSpaceDE w:val="0"/>
        <w:autoSpaceDN w:val="0"/>
        <w:adjustRightInd w:val="0"/>
        <w:spacing w:after="0" w:line="240" w:lineRule="auto"/>
        <w:jc w:val="both"/>
        <w:rPr>
          <w:rFonts w:cstheme="minorHAnsi"/>
          <w:sz w:val="20"/>
          <w:szCs w:val="20"/>
        </w:rPr>
      </w:pPr>
      <w:r w:rsidRPr="00AA481F">
        <w:rPr>
          <w:rFonts w:cstheme="minorHAnsi"/>
          <w:b/>
          <w:sz w:val="20"/>
          <w:szCs w:val="20"/>
        </w:rPr>
        <w:t>PAS 2050:2005:</w:t>
      </w:r>
      <w:r w:rsidR="001E3885">
        <w:rPr>
          <w:rFonts w:cstheme="minorHAnsi"/>
          <w:b/>
          <w:sz w:val="20"/>
          <w:szCs w:val="20"/>
        </w:rPr>
        <w:t xml:space="preserve"> </w:t>
      </w:r>
      <w:r w:rsidR="001E3885" w:rsidRPr="001E3885">
        <w:rPr>
          <w:rFonts w:cstheme="minorHAnsi"/>
          <w:sz w:val="20"/>
          <w:szCs w:val="20"/>
        </w:rPr>
        <w:t>Metodología para calcular la Huella de Carbono de un bien o servicio entre dos enfoques distintos conocidos como “de la cuna a la tumba” y “de la cuna al próximo negocio”, además de identificar las emisiones de gases de efecto invernadero que deben ser consideradas</w:t>
      </w:r>
      <w:r w:rsidR="001E3885">
        <w:rPr>
          <w:rFonts w:cstheme="minorHAnsi"/>
          <w:sz w:val="20"/>
          <w:szCs w:val="20"/>
        </w:rPr>
        <w:t>.</w:t>
      </w:r>
    </w:p>
    <w:p w:rsidR="00FC326E" w:rsidRPr="001E3885" w:rsidRDefault="00FC326E" w:rsidP="008E3FF6">
      <w:pPr>
        <w:pStyle w:val="Prrafodelista"/>
        <w:jc w:val="both"/>
        <w:rPr>
          <w:rFonts w:cstheme="minorHAnsi"/>
          <w:sz w:val="20"/>
          <w:szCs w:val="20"/>
        </w:rPr>
      </w:pPr>
    </w:p>
    <w:p w:rsidR="00FC326E" w:rsidRPr="00AA481F" w:rsidRDefault="00FC326E" w:rsidP="008E3FF6">
      <w:pPr>
        <w:pStyle w:val="Prrafodelista"/>
        <w:numPr>
          <w:ilvl w:val="0"/>
          <w:numId w:val="19"/>
        </w:numPr>
        <w:autoSpaceDE w:val="0"/>
        <w:autoSpaceDN w:val="0"/>
        <w:adjustRightInd w:val="0"/>
        <w:spacing w:after="0" w:line="240" w:lineRule="auto"/>
        <w:jc w:val="both"/>
        <w:rPr>
          <w:rFonts w:cstheme="minorHAnsi"/>
          <w:b/>
          <w:sz w:val="20"/>
          <w:szCs w:val="20"/>
        </w:rPr>
      </w:pPr>
      <w:r w:rsidRPr="00AA481F">
        <w:rPr>
          <w:rFonts w:cstheme="minorHAnsi"/>
          <w:b/>
          <w:sz w:val="20"/>
          <w:szCs w:val="20"/>
        </w:rPr>
        <w:t>Protocolo de contabilización de GEI para la Industria del Vino:</w:t>
      </w:r>
      <w:r w:rsidR="0058036A">
        <w:rPr>
          <w:rFonts w:cstheme="minorHAnsi"/>
          <w:b/>
          <w:sz w:val="20"/>
          <w:szCs w:val="20"/>
        </w:rPr>
        <w:t xml:space="preserve"> </w:t>
      </w:r>
      <w:r w:rsidR="0058036A" w:rsidRPr="0058036A">
        <w:rPr>
          <w:rFonts w:cstheme="minorHAnsi"/>
          <w:sz w:val="20"/>
          <w:szCs w:val="20"/>
        </w:rPr>
        <w:t>Metodología para calcular la Huella de Carbono específicamente en la industria vitivinícola.</w:t>
      </w:r>
    </w:p>
    <w:p w:rsidR="00FC326E" w:rsidRPr="00AA481F" w:rsidRDefault="00FC326E" w:rsidP="008E3FF6">
      <w:pPr>
        <w:pStyle w:val="Prrafodelista"/>
        <w:jc w:val="both"/>
        <w:rPr>
          <w:rFonts w:cstheme="minorHAnsi"/>
          <w:b/>
          <w:sz w:val="20"/>
          <w:szCs w:val="20"/>
        </w:rPr>
      </w:pPr>
    </w:p>
    <w:p w:rsidR="00FC326E" w:rsidRPr="00AA481F" w:rsidRDefault="00FC326E" w:rsidP="008E3FF6">
      <w:pPr>
        <w:pStyle w:val="Prrafodelista"/>
        <w:numPr>
          <w:ilvl w:val="0"/>
          <w:numId w:val="19"/>
        </w:numPr>
        <w:autoSpaceDE w:val="0"/>
        <w:autoSpaceDN w:val="0"/>
        <w:adjustRightInd w:val="0"/>
        <w:spacing w:after="0" w:line="240" w:lineRule="auto"/>
        <w:jc w:val="both"/>
        <w:rPr>
          <w:rFonts w:cstheme="minorHAnsi"/>
          <w:b/>
          <w:sz w:val="20"/>
          <w:szCs w:val="20"/>
        </w:rPr>
      </w:pPr>
      <w:r w:rsidRPr="00AA481F">
        <w:rPr>
          <w:rFonts w:cstheme="minorHAnsi"/>
          <w:b/>
          <w:sz w:val="20"/>
          <w:szCs w:val="20"/>
        </w:rPr>
        <w:t>Protocolo de Kioto:</w:t>
      </w:r>
      <w:r w:rsidR="00C20BFF">
        <w:rPr>
          <w:rFonts w:cstheme="minorHAnsi"/>
          <w:b/>
          <w:sz w:val="20"/>
          <w:szCs w:val="20"/>
        </w:rPr>
        <w:t xml:space="preserve"> </w:t>
      </w:r>
      <w:r w:rsidR="00C20BFF" w:rsidRPr="00C20BFF">
        <w:rPr>
          <w:rFonts w:cstheme="minorHAnsi"/>
          <w:sz w:val="20"/>
          <w:szCs w:val="20"/>
        </w:rPr>
        <w:t xml:space="preserve">Protocolo internacional, adoptado en la tercera Conferencia de las Partes que se realizó entre el 1° y el 11 de Diciembre de 1997 en Kioto, Japón. Es un instrumento regulador y normativo por el cual se debe lograr el objetivo último de la Comisión Mundial para el Cambio Climático de las Naciones Unidas. Los países </w:t>
      </w:r>
      <w:r w:rsidR="00C20BFF">
        <w:rPr>
          <w:rFonts w:cstheme="minorHAnsi"/>
          <w:sz w:val="20"/>
          <w:szCs w:val="20"/>
        </w:rPr>
        <w:t xml:space="preserve">que adoptan el compromiso deberán reducir sus emisiones totales de 6 gases de efecto invernadero en al menos un 5.2% por debajo de los niveles de 1990. </w:t>
      </w:r>
    </w:p>
    <w:p w:rsidR="00FC326E" w:rsidRPr="00AA481F" w:rsidRDefault="00FC326E" w:rsidP="008E3FF6">
      <w:pPr>
        <w:pStyle w:val="Prrafodelista"/>
        <w:jc w:val="both"/>
        <w:rPr>
          <w:rFonts w:cstheme="minorHAnsi"/>
          <w:b/>
          <w:sz w:val="20"/>
          <w:szCs w:val="20"/>
        </w:rPr>
      </w:pPr>
    </w:p>
    <w:p w:rsidR="00D25841" w:rsidRPr="00251561" w:rsidRDefault="00FC326E" w:rsidP="008E3FF6">
      <w:pPr>
        <w:pStyle w:val="Prrafodelista"/>
        <w:numPr>
          <w:ilvl w:val="0"/>
          <w:numId w:val="19"/>
        </w:numPr>
        <w:autoSpaceDE w:val="0"/>
        <w:autoSpaceDN w:val="0"/>
        <w:adjustRightInd w:val="0"/>
        <w:spacing w:after="0" w:line="240" w:lineRule="auto"/>
        <w:jc w:val="both"/>
        <w:rPr>
          <w:rFonts w:cstheme="minorHAnsi"/>
          <w:b/>
          <w:sz w:val="20"/>
          <w:szCs w:val="20"/>
        </w:rPr>
      </w:pPr>
      <w:r w:rsidRPr="00AA481F">
        <w:rPr>
          <w:rFonts w:cstheme="minorHAnsi"/>
          <w:b/>
          <w:sz w:val="20"/>
          <w:szCs w:val="20"/>
        </w:rPr>
        <w:t>Reducción:</w:t>
      </w:r>
      <w:r w:rsidR="0058036A">
        <w:rPr>
          <w:rFonts w:cstheme="minorHAnsi"/>
          <w:b/>
          <w:sz w:val="20"/>
          <w:szCs w:val="20"/>
        </w:rPr>
        <w:t xml:space="preserve"> </w:t>
      </w:r>
      <w:r w:rsidR="0058036A" w:rsidRPr="0058036A">
        <w:rPr>
          <w:rFonts w:cstheme="minorHAnsi"/>
          <w:sz w:val="20"/>
          <w:szCs w:val="20"/>
        </w:rPr>
        <w:t>Son todas aquellas acciones que realiza una persona o empresa para reducir sus emisiones de CO</w:t>
      </w:r>
      <w:r w:rsidR="0058036A" w:rsidRPr="0058036A">
        <w:rPr>
          <w:rFonts w:cstheme="minorHAnsi"/>
          <w:sz w:val="20"/>
          <w:szCs w:val="20"/>
          <w:vertAlign w:val="subscript"/>
        </w:rPr>
        <w:t>2</w:t>
      </w:r>
      <w:r w:rsidR="0058036A" w:rsidRPr="0058036A">
        <w:rPr>
          <w:rFonts w:cstheme="minorHAnsi"/>
          <w:sz w:val="20"/>
          <w:szCs w:val="20"/>
        </w:rPr>
        <w:t>, en base a la gestión de los puntos críticos identificados luego de haber medido la Huella de Carbono.</w:t>
      </w:r>
    </w:p>
    <w:p w:rsidR="00D25841" w:rsidRDefault="00D25841" w:rsidP="008E3FF6">
      <w:pPr>
        <w:pStyle w:val="Prrafodelista"/>
        <w:jc w:val="both"/>
        <w:rPr>
          <w:rFonts w:cstheme="minorHAnsi"/>
          <w:b/>
          <w:sz w:val="20"/>
          <w:szCs w:val="20"/>
        </w:rPr>
      </w:pPr>
    </w:p>
    <w:p w:rsidR="00D671E9" w:rsidRDefault="00D671E9" w:rsidP="008E3FF6">
      <w:pPr>
        <w:pStyle w:val="Prrafodelista"/>
        <w:jc w:val="both"/>
        <w:rPr>
          <w:rFonts w:cstheme="minorHAnsi"/>
          <w:b/>
          <w:sz w:val="20"/>
          <w:szCs w:val="20"/>
        </w:rPr>
      </w:pPr>
    </w:p>
    <w:p w:rsidR="00AA481F" w:rsidRDefault="00AA481F" w:rsidP="006F056C">
      <w:pPr>
        <w:pStyle w:val="Prrafodelista"/>
        <w:jc w:val="center"/>
        <w:rPr>
          <w:rFonts w:cstheme="minorHAnsi"/>
          <w:b/>
          <w:sz w:val="20"/>
          <w:szCs w:val="20"/>
        </w:rPr>
      </w:pPr>
      <w:r>
        <w:rPr>
          <w:rFonts w:cstheme="minorHAnsi"/>
          <w:b/>
          <w:sz w:val="20"/>
          <w:szCs w:val="20"/>
        </w:rPr>
        <w:t>ANEXO 3. BIBLIOGRAFÍA DE INTERÉS.</w:t>
      </w:r>
    </w:p>
    <w:p w:rsidR="00AA481F" w:rsidRDefault="00AA481F" w:rsidP="008E3FF6">
      <w:pPr>
        <w:pStyle w:val="Prrafodelista"/>
        <w:jc w:val="both"/>
        <w:rPr>
          <w:rFonts w:cstheme="minorHAnsi"/>
          <w:b/>
          <w:sz w:val="20"/>
          <w:szCs w:val="20"/>
        </w:rPr>
      </w:pPr>
    </w:p>
    <w:p w:rsidR="00D9325E" w:rsidRPr="00D9325E" w:rsidRDefault="00D9325E" w:rsidP="00741A1D">
      <w:pPr>
        <w:pStyle w:val="Prrafodelista"/>
        <w:numPr>
          <w:ilvl w:val="0"/>
          <w:numId w:val="19"/>
        </w:numPr>
        <w:jc w:val="both"/>
        <w:rPr>
          <w:rFonts w:cstheme="minorHAnsi"/>
          <w:sz w:val="20"/>
          <w:szCs w:val="20"/>
          <w:lang w:val="es-CL"/>
        </w:rPr>
      </w:pPr>
      <w:r>
        <w:rPr>
          <w:rFonts w:cstheme="minorHAnsi"/>
          <w:b/>
          <w:sz w:val="20"/>
          <w:szCs w:val="20"/>
          <w:lang w:val="es-CL"/>
        </w:rPr>
        <w:t xml:space="preserve">Ministerio de Medio Ambiente (2012) </w:t>
      </w:r>
      <w:r w:rsidRPr="00D9325E">
        <w:rPr>
          <w:rFonts w:cstheme="minorHAnsi"/>
          <w:sz w:val="20"/>
          <w:szCs w:val="20"/>
          <w:lang w:val="es-CL"/>
        </w:rPr>
        <w:t>“Guía Ciudadana sobre Huella de Carbono“</w:t>
      </w:r>
      <w:r>
        <w:rPr>
          <w:rFonts w:cstheme="minorHAnsi"/>
          <w:sz w:val="20"/>
          <w:szCs w:val="20"/>
          <w:lang w:val="es-CL"/>
        </w:rPr>
        <w:t>.</w:t>
      </w:r>
    </w:p>
    <w:p w:rsidR="00D9325E" w:rsidRDefault="00D9325E" w:rsidP="008E3FF6">
      <w:pPr>
        <w:pStyle w:val="Prrafodelista"/>
        <w:jc w:val="both"/>
        <w:rPr>
          <w:rFonts w:cstheme="minorHAnsi"/>
          <w:b/>
          <w:sz w:val="20"/>
          <w:szCs w:val="20"/>
          <w:lang w:val="es-CL"/>
        </w:rPr>
      </w:pPr>
    </w:p>
    <w:p w:rsidR="00AA481F" w:rsidRPr="002F4CE1" w:rsidRDefault="00D671E9" w:rsidP="00741A1D">
      <w:pPr>
        <w:pStyle w:val="Prrafodelista"/>
        <w:numPr>
          <w:ilvl w:val="0"/>
          <w:numId w:val="19"/>
        </w:numPr>
        <w:jc w:val="both"/>
        <w:rPr>
          <w:rFonts w:cstheme="minorHAnsi"/>
          <w:b/>
          <w:sz w:val="20"/>
          <w:szCs w:val="20"/>
          <w:lang w:val="es-CL"/>
        </w:rPr>
      </w:pPr>
      <w:r>
        <w:rPr>
          <w:rFonts w:cstheme="minorHAnsi"/>
          <w:b/>
          <w:sz w:val="20"/>
          <w:szCs w:val="20"/>
          <w:lang w:val="es-CL"/>
        </w:rPr>
        <w:t>Portal Electrónico de C</w:t>
      </w:r>
      <w:r w:rsidR="00AA481F" w:rsidRPr="002F4CE1">
        <w:rPr>
          <w:rFonts w:cstheme="minorHAnsi"/>
          <w:b/>
          <w:sz w:val="20"/>
          <w:szCs w:val="20"/>
          <w:lang w:val="es-CL"/>
        </w:rPr>
        <w:t xml:space="preserve">arbon Trust </w:t>
      </w:r>
      <w:r w:rsidR="00AA481F" w:rsidRPr="0052256F">
        <w:rPr>
          <w:rFonts w:cstheme="minorHAnsi"/>
          <w:sz w:val="20"/>
          <w:szCs w:val="20"/>
          <w:lang w:val="es-CL"/>
        </w:rPr>
        <w:t>(</w:t>
      </w:r>
      <w:hyperlink r:id="rId19" w:history="1">
        <w:r w:rsidR="00AA481F" w:rsidRPr="0052256F">
          <w:rPr>
            <w:rStyle w:val="Hipervnculo"/>
            <w:rFonts w:cstheme="minorHAnsi"/>
            <w:sz w:val="20"/>
            <w:szCs w:val="20"/>
            <w:lang w:val="es-CL"/>
          </w:rPr>
          <w:t>http://www.carbontrust.co.uk/default.ct</w:t>
        </w:r>
      </w:hyperlink>
      <w:r w:rsidR="00AA481F" w:rsidRPr="0052256F">
        <w:rPr>
          <w:rFonts w:cstheme="minorHAnsi"/>
          <w:sz w:val="20"/>
          <w:szCs w:val="20"/>
          <w:lang w:val="es-CL"/>
        </w:rPr>
        <w:t>)</w:t>
      </w:r>
      <w:r w:rsidR="0052256F">
        <w:rPr>
          <w:rFonts w:cstheme="minorHAnsi"/>
          <w:sz w:val="20"/>
          <w:szCs w:val="20"/>
          <w:lang w:val="es-CL"/>
        </w:rPr>
        <w:t>.</w:t>
      </w:r>
    </w:p>
    <w:p w:rsidR="00F51EAD" w:rsidRDefault="00F51EAD" w:rsidP="008E3FF6">
      <w:pPr>
        <w:pStyle w:val="Prrafodelista"/>
        <w:jc w:val="both"/>
        <w:rPr>
          <w:rFonts w:cstheme="minorHAnsi"/>
          <w:b/>
          <w:sz w:val="20"/>
          <w:szCs w:val="20"/>
          <w:lang w:val="es-CL"/>
        </w:rPr>
      </w:pPr>
    </w:p>
    <w:p w:rsidR="0052256F" w:rsidRPr="0052256F" w:rsidRDefault="0052256F" w:rsidP="00741A1D">
      <w:pPr>
        <w:pStyle w:val="Prrafodelista"/>
        <w:numPr>
          <w:ilvl w:val="0"/>
          <w:numId w:val="19"/>
        </w:numPr>
        <w:jc w:val="both"/>
        <w:rPr>
          <w:rFonts w:cstheme="minorHAnsi"/>
          <w:sz w:val="20"/>
          <w:szCs w:val="20"/>
          <w:lang w:val="es-CL"/>
        </w:rPr>
      </w:pPr>
      <w:r>
        <w:rPr>
          <w:rFonts w:cstheme="minorHAnsi"/>
          <w:b/>
          <w:sz w:val="20"/>
          <w:szCs w:val="20"/>
          <w:lang w:val="es-CL"/>
        </w:rPr>
        <w:t xml:space="preserve">Portal Electrónico del Ministerio de Energía </w:t>
      </w:r>
      <w:r w:rsidRPr="0052256F">
        <w:rPr>
          <w:rFonts w:cstheme="minorHAnsi"/>
          <w:sz w:val="20"/>
          <w:szCs w:val="20"/>
          <w:lang w:val="es-CL"/>
        </w:rPr>
        <w:t>(</w:t>
      </w:r>
      <w:hyperlink r:id="rId20" w:history="1">
        <w:r w:rsidRPr="0052256F">
          <w:rPr>
            <w:rStyle w:val="Hipervnculo"/>
            <w:rFonts w:cstheme="minorHAnsi"/>
            <w:sz w:val="20"/>
            <w:szCs w:val="20"/>
            <w:lang w:val="es-CL"/>
          </w:rPr>
          <w:t>http://www.minenergia.cl</w:t>
        </w:r>
      </w:hyperlink>
      <w:r w:rsidRPr="0052256F">
        <w:rPr>
          <w:rFonts w:cstheme="minorHAnsi"/>
          <w:sz w:val="20"/>
          <w:szCs w:val="20"/>
          <w:lang w:val="es-CL"/>
        </w:rPr>
        <w:t xml:space="preserve"> - </w:t>
      </w:r>
      <w:hyperlink r:id="rId21" w:history="1">
        <w:r w:rsidRPr="0052256F">
          <w:rPr>
            <w:rStyle w:val="Hipervnculo"/>
            <w:rFonts w:cstheme="minorHAnsi"/>
            <w:sz w:val="20"/>
            <w:szCs w:val="20"/>
            <w:lang w:val="es-CL"/>
          </w:rPr>
          <w:t>http://huelladecarbono.minenergia.cl/</w:t>
        </w:r>
      </w:hyperlink>
      <w:r w:rsidRPr="0052256F">
        <w:rPr>
          <w:rFonts w:cstheme="minorHAnsi"/>
          <w:sz w:val="20"/>
          <w:szCs w:val="20"/>
          <w:lang w:val="es-CL"/>
        </w:rPr>
        <w:t>)</w:t>
      </w:r>
      <w:r>
        <w:rPr>
          <w:rFonts w:cstheme="minorHAnsi"/>
          <w:sz w:val="20"/>
          <w:szCs w:val="20"/>
          <w:lang w:val="es-CL"/>
        </w:rPr>
        <w:t>.</w:t>
      </w:r>
    </w:p>
    <w:p w:rsidR="0052256F" w:rsidRDefault="0052256F" w:rsidP="008E3FF6">
      <w:pPr>
        <w:pStyle w:val="Prrafodelista"/>
        <w:jc w:val="both"/>
        <w:rPr>
          <w:rFonts w:cstheme="minorHAnsi"/>
          <w:b/>
          <w:sz w:val="20"/>
          <w:szCs w:val="20"/>
          <w:lang w:val="es-CL"/>
        </w:rPr>
      </w:pPr>
    </w:p>
    <w:p w:rsidR="00AA481F" w:rsidRPr="00636793" w:rsidRDefault="00D671E9" w:rsidP="00741A1D">
      <w:pPr>
        <w:pStyle w:val="Prrafodelista"/>
        <w:numPr>
          <w:ilvl w:val="0"/>
          <w:numId w:val="19"/>
        </w:numPr>
        <w:jc w:val="both"/>
        <w:rPr>
          <w:rFonts w:cstheme="minorHAnsi"/>
          <w:sz w:val="20"/>
          <w:szCs w:val="20"/>
          <w:lang w:val="es-CL"/>
        </w:rPr>
      </w:pPr>
      <w:r>
        <w:rPr>
          <w:rFonts w:cstheme="minorHAnsi"/>
          <w:b/>
          <w:sz w:val="20"/>
          <w:szCs w:val="20"/>
          <w:lang w:val="es-CL"/>
        </w:rPr>
        <w:t xml:space="preserve">Portal Electrónico de </w:t>
      </w:r>
      <w:r w:rsidR="0052256F">
        <w:rPr>
          <w:rFonts w:cstheme="minorHAnsi"/>
          <w:b/>
          <w:sz w:val="20"/>
          <w:szCs w:val="20"/>
          <w:lang w:val="es-CL"/>
        </w:rPr>
        <w:t>“</w:t>
      </w:r>
      <w:r w:rsidR="00AA481F" w:rsidRPr="00AA481F">
        <w:rPr>
          <w:rFonts w:cstheme="minorHAnsi"/>
          <w:b/>
          <w:sz w:val="20"/>
          <w:szCs w:val="20"/>
          <w:lang w:val="es-CL"/>
        </w:rPr>
        <w:t>Pro Chile</w:t>
      </w:r>
      <w:r w:rsidR="0052256F">
        <w:rPr>
          <w:rFonts w:cstheme="minorHAnsi"/>
          <w:b/>
          <w:sz w:val="20"/>
          <w:szCs w:val="20"/>
          <w:lang w:val="es-CL"/>
        </w:rPr>
        <w:t>”</w:t>
      </w:r>
      <w:r w:rsidR="00AA481F" w:rsidRPr="00AA481F">
        <w:rPr>
          <w:rFonts w:cstheme="minorHAnsi"/>
          <w:b/>
          <w:sz w:val="20"/>
          <w:szCs w:val="20"/>
          <w:lang w:val="es-CL"/>
        </w:rPr>
        <w:t xml:space="preserve"> </w:t>
      </w:r>
      <w:r w:rsidR="0052256F">
        <w:rPr>
          <w:rFonts w:cstheme="minorHAnsi"/>
          <w:b/>
          <w:sz w:val="20"/>
          <w:szCs w:val="20"/>
          <w:lang w:val="es-CL"/>
        </w:rPr>
        <w:t xml:space="preserve">Dirección de Promoción de Exportaciones </w:t>
      </w:r>
      <w:r w:rsidRPr="0052256F">
        <w:rPr>
          <w:rFonts w:cstheme="minorHAnsi"/>
          <w:sz w:val="20"/>
          <w:szCs w:val="20"/>
          <w:lang w:val="es-CL"/>
        </w:rPr>
        <w:t>(</w:t>
      </w:r>
      <w:hyperlink r:id="rId22" w:history="1">
        <w:r w:rsidR="0052256F" w:rsidRPr="000B085B">
          <w:rPr>
            <w:rStyle w:val="Hipervnculo"/>
            <w:rFonts w:cstheme="minorHAnsi"/>
            <w:sz w:val="20"/>
            <w:szCs w:val="20"/>
            <w:lang w:val="es-CL"/>
          </w:rPr>
          <w:t>http://rc.prochile.gob.cl/</w:t>
        </w:r>
      </w:hyperlink>
      <w:r w:rsidR="0052256F" w:rsidRPr="0052256F">
        <w:rPr>
          <w:rFonts w:cstheme="minorHAnsi"/>
          <w:sz w:val="20"/>
          <w:szCs w:val="20"/>
          <w:lang w:val="es-CL"/>
        </w:rPr>
        <w:t>)</w:t>
      </w:r>
      <w:r w:rsidR="0052256F">
        <w:rPr>
          <w:rFonts w:cstheme="minorHAnsi"/>
          <w:b/>
          <w:sz w:val="20"/>
          <w:szCs w:val="20"/>
          <w:lang w:val="es-CL"/>
        </w:rPr>
        <w:t xml:space="preserve"> </w:t>
      </w:r>
      <w:r w:rsidR="00AA481F" w:rsidRPr="00636793">
        <w:rPr>
          <w:rFonts w:cstheme="minorHAnsi"/>
          <w:sz w:val="20"/>
          <w:szCs w:val="20"/>
          <w:lang w:val="es-CL"/>
        </w:rPr>
        <w:t>“Guía de Huella de Carbono para productos”</w:t>
      </w:r>
      <w:r w:rsidR="0052256F">
        <w:rPr>
          <w:rFonts w:cstheme="minorHAnsi"/>
          <w:sz w:val="20"/>
          <w:szCs w:val="20"/>
          <w:lang w:val="es-CL"/>
        </w:rPr>
        <w:t>.</w:t>
      </w:r>
    </w:p>
    <w:p w:rsidR="00D671E9" w:rsidRPr="00741A1D" w:rsidRDefault="00D671E9" w:rsidP="00741A1D">
      <w:pPr>
        <w:pStyle w:val="Prrafodelista"/>
        <w:numPr>
          <w:ilvl w:val="0"/>
          <w:numId w:val="19"/>
        </w:numPr>
        <w:autoSpaceDE w:val="0"/>
        <w:autoSpaceDN w:val="0"/>
        <w:adjustRightInd w:val="0"/>
        <w:spacing w:after="0" w:line="240" w:lineRule="auto"/>
        <w:jc w:val="both"/>
        <w:rPr>
          <w:rFonts w:cstheme="minorHAnsi"/>
          <w:sz w:val="20"/>
          <w:szCs w:val="20"/>
          <w:lang w:val="es-CL"/>
        </w:rPr>
      </w:pPr>
      <w:r w:rsidRPr="00741A1D">
        <w:rPr>
          <w:rFonts w:cstheme="minorHAnsi"/>
          <w:b/>
          <w:sz w:val="20"/>
          <w:szCs w:val="20"/>
          <w:lang w:val="es-CL"/>
        </w:rPr>
        <w:t>Portal Electrónico del Protocolo de GEI</w:t>
      </w:r>
      <w:r w:rsidRPr="00741A1D">
        <w:rPr>
          <w:rFonts w:cstheme="minorHAnsi"/>
          <w:sz w:val="20"/>
          <w:szCs w:val="20"/>
          <w:lang w:val="es-CL"/>
        </w:rPr>
        <w:t xml:space="preserve"> (http://</w:t>
      </w:r>
      <w:hyperlink r:id="rId23" w:history="1">
        <w:r w:rsidRPr="00741A1D">
          <w:rPr>
            <w:rStyle w:val="Hipervnculo"/>
            <w:rFonts w:cstheme="minorHAnsi"/>
            <w:sz w:val="20"/>
            <w:szCs w:val="20"/>
            <w:lang w:val="es-CL"/>
          </w:rPr>
          <w:t>www.ghgprotocol.org</w:t>
        </w:r>
      </w:hyperlink>
      <w:r w:rsidRPr="00741A1D">
        <w:rPr>
          <w:rFonts w:cstheme="minorHAnsi"/>
          <w:sz w:val="20"/>
          <w:szCs w:val="20"/>
          <w:lang w:val="es-CL"/>
        </w:rPr>
        <w:t>)</w:t>
      </w:r>
      <w:r w:rsidR="0052256F" w:rsidRPr="00741A1D">
        <w:rPr>
          <w:rFonts w:cstheme="minorHAnsi"/>
          <w:sz w:val="20"/>
          <w:szCs w:val="20"/>
          <w:lang w:val="es-CL"/>
        </w:rPr>
        <w:t>.</w:t>
      </w:r>
    </w:p>
    <w:p w:rsidR="00D671E9" w:rsidRDefault="00D671E9" w:rsidP="008E3FF6">
      <w:pPr>
        <w:pStyle w:val="Prrafodelista"/>
        <w:jc w:val="both"/>
        <w:rPr>
          <w:rFonts w:cstheme="minorHAnsi"/>
          <w:b/>
          <w:sz w:val="20"/>
          <w:szCs w:val="20"/>
          <w:lang w:val="es-CL"/>
        </w:rPr>
      </w:pPr>
    </w:p>
    <w:p w:rsidR="00AA481F" w:rsidRPr="00F51EAD" w:rsidRDefault="0052256F" w:rsidP="00741A1D">
      <w:pPr>
        <w:pStyle w:val="Prrafodelista"/>
        <w:numPr>
          <w:ilvl w:val="0"/>
          <w:numId w:val="19"/>
        </w:numPr>
        <w:jc w:val="both"/>
        <w:rPr>
          <w:rFonts w:cstheme="minorHAnsi"/>
          <w:sz w:val="20"/>
          <w:szCs w:val="20"/>
          <w:lang w:val="en-US"/>
        </w:rPr>
      </w:pPr>
      <w:r>
        <w:rPr>
          <w:rFonts w:cstheme="minorHAnsi"/>
          <w:b/>
          <w:sz w:val="20"/>
          <w:szCs w:val="20"/>
          <w:lang w:val="en-US"/>
        </w:rPr>
        <w:t xml:space="preserve">Portal Electrónico de </w:t>
      </w:r>
      <w:r w:rsidR="00AA481F">
        <w:rPr>
          <w:rFonts w:cstheme="minorHAnsi"/>
          <w:b/>
          <w:sz w:val="20"/>
          <w:szCs w:val="20"/>
          <w:lang w:val="en-US"/>
        </w:rPr>
        <w:t xml:space="preserve">Department for Environment, Food and Rural Affairs </w:t>
      </w:r>
      <w:r w:rsidR="00636793">
        <w:rPr>
          <w:rFonts w:cstheme="minorHAnsi"/>
          <w:b/>
          <w:sz w:val="20"/>
          <w:szCs w:val="20"/>
          <w:lang w:val="en-US"/>
        </w:rPr>
        <w:t xml:space="preserve">(DEFRA) </w:t>
      </w:r>
      <w:r w:rsidRPr="0052256F">
        <w:rPr>
          <w:rFonts w:cstheme="minorHAnsi"/>
          <w:sz w:val="20"/>
          <w:szCs w:val="20"/>
          <w:lang w:val="en-US"/>
        </w:rPr>
        <w:t>(</w:t>
      </w:r>
      <w:hyperlink r:id="rId24" w:history="1">
        <w:r w:rsidRPr="0052256F">
          <w:rPr>
            <w:rStyle w:val="Hipervnculo"/>
            <w:rFonts w:cstheme="minorHAnsi"/>
            <w:sz w:val="20"/>
            <w:szCs w:val="20"/>
            <w:lang w:val="en-US"/>
          </w:rPr>
          <w:t>http://www.defra.gov.uk/</w:t>
        </w:r>
      </w:hyperlink>
      <w:r w:rsidRPr="0052256F">
        <w:rPr>
          <w:rFonts w:cstheme="minorHAnsi"/>
          <w:sz w:val="20"/>
          <w:szCs w:val="20"/>
          <w:lang w:val="en-US"/>
        </w:rPr>
        <w:t>)</w:t>
      </w:r>
      <w:r>
        <w:rPr>
          <w:rFonts w:cstheme="minorHAnsi"/>
          <w:b/>
          <w:sz w:val="20"/>
          <w:szCs w:val="20"/>
          <w:lang w:val="en-US"/>
        </w:rPr>
        <w:t xml:space="preserve"> </w:t>
      </w:r>
      <w:r w:rsidRPr="0052256F">
        <w:rPr>
          <w:rFonts w:cstheme="minorHAnsi"/>
          <w:sz w:val="20"/>
          <w:szCs w:val="20"/>
          <w:lang w:val="en-US"/>
        </w:rPr>
        <w:t>“</w:t>
      </w:r>
      <w:r w:rsidR="00AA481F" w:rsidRPr="00636793">
        <w:rPr>
          <w:rFonts w:cstheme="minorHAnsi"/>
          <w:sz w:val="20"/>
          <w:szCs w:val="20"/>
          <w:lang w:val="en-US"/>
        </w:rPr>
        <w:t>Small Business User Gude: Guidance on how to measure and report your greenhouse gas emissions</w:t>
      </w:r>
      <w:r>
        <w:rPr>
          <w:rFonts w:cstheme="minorHAnsi"/>
          <w:sz w:val="20"/>
          <w:szCs w:val="20"/>
          <w:lang w:val="en-US"/>
        </w:rPr>
        <w:t>”.</w:t>
      </w:r>
    </w:p>
    <w:p w:rsidR="00AA481F" w:rsidRDefault="00AA481F" w:rsidP="008E3FF6">
      <w:pPr>
        <w:pStyle w:val="Prrafodelista"/>
        <w:jc w:val="both"/>
        <w:rPr>
          <w:rFonts w:cstheme="minorHAnsi"/>
          <w:b/>
          <w:sz w:val="20"/>
          <w:szCs w:val="20"/>
          <w:lang w:val="en-US"/>
        </w:rPr>
      </w:pPr>
    </w:p>
    <w:p w:rsidR="006454C6" w:rsidRDefault="006454C6" w:rsidP="00741A1D">
      <w:pPr>
        <w:pStyle w:val="Prrafodelista"/>
        <w:numPr>
          <w:ilvl w:val="0"/>
          <w:numId w:val="19"/>
        </w:numPr>
        <w:jc w:val="both"/>
        <w:rPr>
          <w:rFonts w:cstheme="minorHAnsi"/>
          <w:sz w:val="20"/>
          <w:szCs w:val="20"/>
          <w:lang w:val="es-CL"/>
        </w:rPr>
      </w:pPr>
      <w:r w:rsidRPr="006454C6">
        <w:rPr>
          <w:rFonts w:cstheme="minorHAnsi"/>
          <w:b/>
          <w:sz w:val="20"/>
          <w:szCs w:val="20"/>
          <w:lang w:val="es-CL"/>
        </w:rPr>
        <w:t>Portal Electrónico del Ministerio del Medio Ambiente</w:t>
      </w:r>
      <w:r w:rsidRPr="006454C6">
        <w:rPr>
          <w:rFonts w:cstheme="minorHAnsi"/>
          <w:sz w:val="20"/>
          <w:szCs w:val="20"/>
          <w:lang w:val="es-CL"/>
        </w:rPr>
        <w:t xml:space="preserve"> (</w:t>
      </w:r>
      <w:hyperlink r:id="rId25" w:history="1">
        <w:r w:rsidRPr="006454C6">
          <w:rPr>
            <w:rStyle w:val="Hipervnculo"/>
            <w:rFonts w:cstheme="minorHAnsi"/>
            <w:sz w:val="20"/>
            <w:szCs w:val="20"/>
            <w:lang w:val="es-CL"/>
          </w:rPr>
          <w:t>http://www.mma.gob.cl/quieromejorarmihuella/</w:t>
        </w:r>
      </w:hyperlink>
      <w:r w:rsidRPr="006454C6">
        <w:rPr>
          <w:rFonts w:cstheme="minorHAnsi"/>
          <w:sz w:val="20"/>
          <w:szCs w:val="20"/>
          <w:lang w:val="es-CL"/>
        </w:rPr>
        <w:t>) “Herramienta Interactiva para Calcular la Huella de Carbono”</w:t>
      </w:r>
    </w:p>
    <w:p w:rsidR="00082E8E" w:rsidRDefault="00082E8E" w:rsidP="008E3FF6">
      <w:pPr>
        <w:pStyle w:val="Prrafodelista"/>
        <w:jc w:val="both"/>
        <w:rPr>
          <w:rFonts w:cstheme="minorHAnsi"/>
          <w:sz w:val="20"/>
          <w:szCs w:val="20"/>
          <w:lang w:val="es-CL"/>
        </w:rPr>
      </w:pPr>
    </w:p>
    <w:p w:rsidR="00251561" w:rsidRDefault="00741A1D" w:rsidP="00741A1D">
      <w:pPr>
        <w:pStyle w:val="Prrafodelista"/>
        <w:numPr>
          <w:ilvl w:val="0"/>
          <w:numId w:val="19"/>
        </w:numPr>
        <w:jc w:val="both"/>
        <w:rPr>
          <w:rFonts w:cstheme="minorHAnsi"/>
          <w:sz w:val="20"/>
          <w:szCs w:val="20"/>
          <w:lang w:val="es-CL"/>
        </w:rPr>
      </w:pPr>
      <w:r>
        <w:rPr>
          <w:rFonts w:cstheme="minorHAnsi"/>
          <w:sz w:val="20"/>
          <w:szCs w:val="20"/>
          <w:lang w:val="es-CL"/>
        </w:rPr>
        <w:t xml:space="preserve">Portal huella de carbono </w:t>
      </w:r>
      <w:r w:rsidRPr="00741A1D">
        <w:rPr>
          <w:rFonts w:cstheme="minorHAnsi"/>
          <w:b/>
          <w:sz w:val="20"/>
          <w:szCs w:val="20"/>
          <w:lang w:val="es-CL"/>
        </w:rPr>
        <w:t>Hotel NH</w:t>
      </w:r>
      <w:r>
        <w:rPr>
          <w:rFonts w:cstheme="minorHAnsi"/>
          <w:sz w:val="20"/>
          <w:szCs w:val="20"/>
          <w:lang w:val="es-CL"/>
        </w:rPr>
        <w:t xml:space="preserve">, disponible en </w:t>
      </w:r>
      <w:hyperlink r:id="rId26" w:history="1">
        <w:r w:rsidRPr="00354957">
          <w:rPr>
            <w:rStyle w:val="Hipervnculo"/>
            <w:rFonts w:cstheme="minorHAnsi"/>
            <w:sz w:val="20"/>
            <w:szCs w:val="20"/>
            <w:lang w:val="es-CL"/>
          </w:rPr>
          <w:t>http://nh.carbon-clear.com/</w:t>
        </w:r>
      </w:hyperlink>
    </w:p>
    <w:p w:rsidR="00741A1D" w:rsidRDefault="00741A1D" w:rsidP="008E3FF6">
      <w:pPr>
        <w:pStyle w:val="Prrafodelista"/>
        <w:jc w:val="both"/>
        <w:rPr>
          <w:rFonts w:cstheme="minorHAnsi"/>
          <w:sz w:val="20"/>
          <w:szCs w:val="20"/>
          <w:lang w:val="es-CL"/>
        </w:rPr>
      </w:pPr>
    </w:p>
    <w:p w:rsidR="00082E8E" w:rsidRDefault="00741A1D" w:rsidP="00741A1D">
      <w:pPr>
        <w:pStyle w:val="Prrafodelista"/>
        <w:numPr>
          <w:ilvl w:val="0"/>
          <w:numId w:val="19"/>
        </w:numPr>
        <w:jc w:val="both"/>
        <w:rPr>
          <w:rFonts w:cstheme="minorHAnsi"/>
          <w:sz w:val="20"/>
          <w:szCs w:val="20"/>
          <w:lang w:val="es-CL"/>
        </w:rPr>
      </w:pPr>
      <w:r w:rsidRPr="004C1E08">
        <w:rPr>
          <w:rFonts w:cstheme="minorHAnsi"/>
          <w:b/>
          <w:sz w:val="20"/>
          <w:szCs w:val="20"/>
          <w:lang w:val="es-CL"/>
        </w:rPr>
        <w:t>Manual de cálculo y reducción de Huella de Carbono en el Sector Hotelero</w:t>
      </w:r>
      <w:r>
        <w:rPr>
          <w:rFonts w:cstheme="minorHAnsi"/>
          <w:sz w:val="20"/>
          <w:szCs w:val="20"/>
          <w:lang w:val="es-CL"/>
        </w:rPr>
        <w:t xml:space="preserve">. Disponible en  </w:t>
      </w:r>
      <w:r w:rsidRPr="00741A1D">
        <w:rPr>
          <w:rFonts w:cstheme="minorHAnsi"/>
          <w:sz w:val="20"/>
          <w:szCs w:val="20"/>
          <w:lang w:val="es-CL"/>
        </w:rPr>
        <w:t>http://www.sostenibilidad-es.org/sites/default/files/_Recursos/Publicaciones/manual_hoteles_final.pdf</w:t>
      </w:r>
    </w:p>
    <w:p w:rsidR="00342052" w:rsidRDefault="00342052" w:rsidP="008E3FF6">
      <w:pPr>
        <w:pStyle w:val="Prrafodelista"/>
        <w:jc w:val="both"/>
        <w:rPr>
          <w:rFonts w:cstheme="minorHAnsi"/>
          <w:sz w:val="20"/>
          <w:szCs w:val="20"/>
          <w:lang w:val="es-CL"/>
        </w:rPr>
      </w:pPr>
    </w:p>
    <w:p w:rsidR="006F056C" w:rsidRDefault="006F056C">
      <w:pPr>
        <w:rPr>
          <w:b/>
          <w:sz w:val="20"/>
          <w:szCs w:val="20"/>
        </w:rPr>
      </w:pPr>
      <w:r>
        <w:rPr>
          <w:b/>
          <w:sz w:val="20"/>
          <w:szCs w:val="20"/>
        </w:rPr>
        <w:br w:type="page"/>
      </w:r>
    </w:p>
    <w:p w:rsidR="00350445" w:rsidRPr="00CF2FA9" w:rsidRDefault="00350445" w:rsidP="006F056C">
      <w:pPr>
        <w:pStyle w:val="Prrafodelista"/>
        <w:jc w:val="center"/>
        <w:rPr>
          <w:rFonts w:cstheme="minorHAnsi"/>
          <w:b/>
          <w:sz w:val="20"/>
          <w:szCs w:val="20"/>
          <w:lang w:val="es-CL"/>
        </w:rPr>
      </w:pPr>
      <w:r w:rsidRPr="00CF2FA9">
        <w:rPr>
          <w:b/>
          <w:sz w:val="20"/>
          <w:szCs w:val="20"/>
        </w:rPr>
        <w:t xml:space="preserve">ANEXO </w:t>
      </w:r>
      <w:r w:rsidR="006F056C">
        <w:rPr>
          <w:b/>
          <w:sz w:val="20"/>
          <w:szCs w:val="20"/>
        </w:rPr>
        <w:t>4</w:t>
      </w:r>
      <w:r w:rsidRPr="00CF2FA9">
        <w:rPr>
          <w:b/>
          <w:sz w:val="20"/>
          <w:szCs w:val="20"/>
        </w:rPr>
        <w:t>. DECLARACION JURADA</w:t>
      </w:r>
    </w:p>
    <w:p w:rsidR="00350445" w:rsidRPr="00CF2FA9" w:rsidRDefault="00350445" w:rsidP="008E3FF6">
      <w:pPr>
        <w:pStyle w:val="Prrafodelista"/>
        <w:jc w:val="both"/>
        <w:rPr>
          <w:sz w:val="20"/>
          <w:szCs w:val="20"/>
        </w:rPr>
      </w:pPr>
    </w:p>
    <w:p w:rsidR="00350445" w:rsidRPr="00CF2FA9" w:rsidRDefault="00350445" w:rsidP="008E3FF6">
      <w:pPr>
        <w:jc w:val="both"/>
        <w:rPr>
          <w:sz w:val="20"/>
          <w:szCs w:val="20"/>
        </w:rPr>
      </w:pPr>
      <w:r w:rsidRPr="00CF2FA9">
        <w:rPr>
          <w:sz w:val="20"/>
          <w:szCs w:val="20"/>
        </w:rPr>
        <w:t>En…….</w:t>
      </w:r>
      <w:r w:rsidRPr="00CF2FA9">
        <w:rPr>
          <w:i/>
          <w:iCs/>
          <w:sz w:val="20"/>
          <w:szCs w:val="20"/>
        </w:rPr>
        <w:t>(ciudad y país)</w:t>
      </w:r>
      <w:r w:rsidRPr="00CF2FA9">
        <w:rPr>
          <w:i/>
          <w:sz w:val="20"/>
          <w:szCs w:val="20"/>
        </w:rPr>
        <w:t>………,</w:t>
      </w:r>
      <w:r w:rsidRPr="00CF2FA9">
        <w:rPr>
          <w:sz w:val="20"/>
          <w:szCs w:val="20"/>
        </w:rPr>
        <w:t xml:space="preserve"> con fecha……</w:t>
      </w:r>
      <w:r w:rsidRPr="00CF2FA9">
        <w:rPr>
          <w:i/>
          <w:iCs/>
          <w:sz w:val="20"/>
          <w:szCs w:val="20"/>
        </w:rPr>
        <w:t>(día, mes, año)</w:t>
      </w:r>
      <w:r w:rsidRPr="00CF2FA9">
        <w:rPr>
          <w:sz w:val="20"/>
          <w:szCs w:val="20"/>
        </w:rPr>
        <w:t>………, la empresa……………. (razón social de la empresa)……………………, RUT Nº………………...., representada por su Representante Legal ……….(nombre del Representante Legal)..……, RUT N°………</w:t>
      </w:r>
      <w:r w:rsidRPr="00CF2FA9">
        <w:rPr>
          <w:i/>
          <w:iCs/>
          <w:sz w:val="20"/>
          <w:szCs w:val="20"/>
        </w:rPr>
        <w:t xml:space="preserve">, </w:t>
      </w:r>
      <w:r w:rsidRPr="00CF2FA9">
        <w:rPr>
          <w:sz w:val="20"/>
          <w:szCs w:val="20"/>
        </w:rPr>
        <w:t xml:space="preserve">doy fe de que el </w:t>
      </w:r>
      <w:r>
        <w:rPr>
          <w:sz w:val="20"/>
          <w:szCs w:val="20"/>
        </w:rPr>
        <w:t xml:space="preserve">Cálculo de la Huella de Carbono </w:t>
      </w:r>
      <w:r w:rsidRPr="00CF2FA9">
        <w:rPr>
          <w:sz w:val="20"/>
          <w:szCs w:val="20"/>
        </w:rPr>
        <w:t>presentado</w:t>
      </w:r>
      <w:r>
        <w:rPr>
          <w:sz w:val="20"/>
          <w:szCs w:val="20"/>
        </w:rPr>
        <w:t>,</w:t>
      </w:r>
      <w:r w:rsidRPr="00CF2FA9">
        <w:rPr>
          <w:sz w:val="20"/>
          <w:szCs w:val="20"/>
        </w:rPr>
        <w:t xml:space="preserve"> es de mi total conocimiento y me comprometo a liderar su ejecución en el período de su vigencia.</w:t>
      </w:r>
    </w:p>
    <w:p w:rsidR="00350445" w:rsidRPr="00CF2FA9" w:rsidRDefault="00350445" w:rsidP="00350445">
      <w:pPr>
        <w:jc w:val="center"/>
        <w:rPr>
          <w:sz w:val="20"/>
          <w:szCs w:val="20"/>
        </w:rPr>
      </w:pPr>
    </w:p>
    <w:p w:rsidR="00350445" w:rsidRPr="00CF2FA9" w:rsidRDefault="00350445" w:rsidP="00350445">
      <w:pPr>
        <w:jc w:val="center"/>
        <w:rPr>
          <w:sz w:val="20"/>
          <w:szCs w:val="20"/>
        </w:rPr>
      </w:pPr>
      <w:r w:rsidRPr="00CF2FA9">
        <w:rPr>
          <w:sz w:val="20"/>
          <w:szCs w:val="20"/>
        </w:rPr>
        <w:t>_____________________________</w:t>
      </w:r>
    </w:p>
    <w:p w:rsidR="00350445" w:rsidRPr="00CF2FA9" w:rsidRDefault="00350445" w:rsidP="00350445">
      <w:pPr>
        <w:jc w:val="center"/>
        <w:rPr>
          <w:sz w:val="20"/>
          <w:szCs w:val="20"/>
        </w:rPr>
      </w:pPr>
      <w:r w:rsidRPr="00CF2FA9">
        <w:rPr>
          <w:sz w:val="20"/>
          <w:szCs w:val="20"/>
        </w:rPr>
        <w:t>Firma</w:t>
      </w:r>
    </w:p>
    <w:p w:rsidR="00082E8E" w:rsidRDefault="00082E8E" w:rsidP="00082E8E">
      <w:pPr>
        <w:jc w:val="center"/>
      </w:pPr>
    </w:p>
    <w:p w:rsidR="00082E8E" w:rsidRPr="006454C6" w:rsidRDefault="00082E8E" w:rsidP="00AA481F">
      <w:pPr>
        <w:pStyle w:val="Prrafodelista"/>
        <w:rPr>
          <w:rFonts w:cstheme="minorHAnsi"/>
          <w:b/>
          <w:sz w:val="20"/>
          <w:szCs w:val="20"/>
          <w:lang w:val="es-CL"/>
        </w:rPr>
      </w:pPr>
    </w:p>
    <w:sectPr w:rsidR="00082E8E" w:rsidRPr="006454C6" w:rsidSect="0085441E">
      <w:pgSz w:w="12240" w:h="15840"/>
      <w:pgMar w:top="181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ABE" w:rsidRDefault="008B1ABE" w:rsidP="00CC2D39">
      <w:pPr>
        <w:spacing w:after="0" w:line="240" w:lineRule="auto"/>
      </w:pPr>
      <w:r>
        <w:separator/>
      </w:r>
    </w:p>
  </w:endnote>
  <w:endnote w:type="continuationSeparator" w:id="0">
    <w:p w:rsidR="008B1ABE" w:rsidRDefault="008B1ABE" w:rsidP="00CC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498683"/>
      <w:docPartObj>
        <w:docPartGallery w:val="Page Numbers (Bottom of Page)"/>
        <w:docPartUnique/>
      </w:docPartObj>
    </w:sdtPr>
    <w:sdtEndPr/>
    <w:sdtContent>
      <w:sdt>
        <w:sdtPr>
          <w:id w:val="860082579"/>
          <w:docPartObj>
            <w:docPartGallery w:val="Page Numbers (Top of Page)"/>
            <w:docPartUnique/>
          </w:docPartObj>
        </w:sdtPr>
        <w:sdtEndPr/>
        <w:sdtContent>
          <w:p w:rsidR="00A904E8" w:rsidRDefault="00A904E8">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0C12E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C12EF">
              <w:rPr>
                <w:b/>
                <w:bCs/>
                <w:noProof/>
              </w:rPr>
              <w:t>13</w:t>
            </w:r>
            <w:r>
              <w:rPr>
                <w:b/>
                <w:bCs/>
                <w:sz w:val="24"/>
                <w:szCs w:val="24"/>
              </w:rPr>
              <w:fldChar w:fldCharType="end"/>
            </w:r>
          </w:p>
        </w:sdtContent>
      </w:sdt>
    </w:sdtContent>
  </w:sdt>
  <w:p w:rsidR="00A904E8" w:rsidRDefault="00A904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ABE" w:rsidRDefault="008B1ABE" w:rsidP="00CC2D39">
      <w:pPr>
        <w:spacing w:after="0" w:line="240" w:lineRule="auto"/>
      </w:pPr>
      <w:r>
        <w:separator/>
      </w:r>
    </w:p>
  </w:footnote>
  <w:footnote w:type="continuationSeparator" w:id="0">
    <w:p w:rsidR="008B1ABE" w:rsidRDefault="008B1ABE" w:rsidP="00CC2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A0" w:rsidRPr="00C531A0" w:rsidRDefault="00C531A0" w:rsidP="00C531A0">
    <w:pPr>
      <w:ind w:left="851" w:right="191"/>
      <w:contextualSpacing/>
      <w:jc w:val="center"/>
      <w:rPr>
        <w:b/>
        <w:color w:val="808080" w:themeColor="background1" w:themeShade="80"/>
        <w:sz w:val="32"/>
        <w:szCs w:val="28"/>
      </w:rPr>
    </w:pPr>
    <w:r w:rsidRPr="005D07B7">
      <w:rPr>
        <w:b/>
        <w:noProof/>
        <w:color w:val="808080" w:themeColor="background1" w:themeShade="80"/>
        <w:sz w:val="24"/>
        <w:szCs w:val="28"/>
        <w:lang w:val="es-CL" w:eastAsia="es-CL"/>
      </w:rPr>
      <w:drawing>
        <wp:anchor distT="0" distB="0" distL="114300" distR="114300" simplePos="0" relativeHeight="251657216" behindDoc="1" locked="0" layoutInCell="1" allowOverlap="1" wp14:anchorId="34007ABE" wp14:editId="117187DE">
          <wp:simplePos x="0" y="0"/>
          <wp:positionH relativeFrom="column">
            <wp:posOffset>-564515</wp:posOffset>
          </wp:positionH>
          <wp:positionV relativeFrom="paragraph">
            <wp:posOffset>-355600</wp:posOffset>
          </wp:positionV>
          <wp:extent cx="1110615" cy="991870"/>
          <wp:effectExtent l="0" t="0" r="0" b="0"/>
          <wp:wrapTight wrapText="bothSides">
            <wp:wrapPolygon edited="0">
              <wp:start x="0" y="0"/>
              <wp:lineTo x="0" y="21157"/>
              <wp:lineTo x="21118" y="21157"/>
              <wp:lineTo x="21118" y="0"/>
              <wp:lineTo x="0" y="0"/>
            </wp:wrapPolygon>
          </wp:wrapTight>
          <wp:docPr id="1" name="Imagen 2" descr="SERNAT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RNATU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991870"/>
                  </a:xfrm>
                  <a:prstGeom prst="rect">
                    <a:avLst/>
                  </a:prstGeom>
                  <a:noFill/>
                  <a:ln>
                    <a:noFill/>
                  </a:ln>
                </pic:spPr>
              </pic:pic>
            </a:graphicData>
          </a:graphic>
        </wp:anchor>
      </w:drawing>
    </w:r>
    <w:r>
      <w:rPr>
        <w:b/>
        <w:noProof/>
        <w:color w:val="808080" w:themeColor="background1" w:themeShade="80"/>
        <w:sz w:val="32"/>
        <w:szCs w:val="28"/>
        <w:lang w:val="es-CL" w:eastAsia="es-CL"/>
      </w:rPr>
      <w:drawing>
        <wp:anchor distT="0" distB="0" distL="114300" distR="114300" simplePos="0" relativeHeight="251659264" behindDoc="0" locked="0" layoutInCell="1" allowOverlap="1" wp14:anchorId="7F35F1D7" wp14:editId="538BC48F">
          <wp:simplePos x="0" y="0"/>
          <wp:positionH relativeFrom="column">
            <wp:posOffset>5729605</wp:posOffset>
          </wp:positionH>
          <wp:positionV relativeFrom="paragraph">
            <wp:posOffset>-462280</wp:posOffset>
          </wp:positionV>
          <wp:extent cx="495300" cy="14954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1495425"/>
                  </a:xfrm>
                  <a:prstGeom prst="rect">
                    <a:avLst/>
                  </a:prstGeom>
                  <a:noFill/>
                </pic:spPr>
              </pic:pic>
            </a:graphicData>
          </a:graphic>
          <wp14:sizeRelH relativeFrom="page">
            <wp14:pctWidth>0</wp14:pctWidth>
          </wp14:sizeRelH>
          <wp14:sizeRelV relativeFrom="page">
            <wp14:pctHeight>0</wp14:pctHeight>
          </wp14:sizeRelV>
        </wp:anchor>
      </w:drawing>
    </w:r>
    <w:r w:rsidRPr="00C531A0">
      <w:t xml:space="preserve"> </w:t>
    </w:r>
    <w:r w:rsidRPr="00C531A0">
      <w:rPr>
        <w:b/>
        <w:color w:val="808080" w:themeColor="background1" w:themeShade="80"/>
        <w:sz w:val="32"/>
        <w:szCs w:val="28"/>
      </w:rPr>
      <w:t>Sistema de Distinción Turismo Sustentable aplicable a</w:t>
    </w:r>
  </w:p>
  <w:p w:rsidR="00C531A0" w:rsidRPr="00C531A0" w:rsidRDefault="00C531A0" w:rsidP="00C531A0">
    <w:pPr>
      <w:ind w:left="851" w:right="191"/>
      <w:contextualSpacing/>
      <w:jc w:val="center"/>
      <w:rPr>
        <w:b/>
        <w:color w:val="808080" w:themeColor="background1" w:themeShade="80"/>
        <w:sz w:val="32"/>
        <w:szCs w:val="28"/>
      </w:rPr>
    </w:pPr>
    <w:r w:rsidRPr="00C531A0">
      <w:rPr>
        <w:b/>
        <w:color w:val="808080" w:themeColor="background1" w:themeShade="80"/>
        <w:sz w:val="32"/>
        <w:szCs w:val="28"/>
      </w:rPr>
      <w:t>Establecimientos de Alojamiento Turístico en Chile</w:t>
    </w:r>
  </w:p>
  <w:p w:rsidR="0052256F" w:rsidRPr="00C531A0" w:rsidRDefault="00C531A0" w:rsidP="00C531A0">
    <w:pPr>
      <w:ind w:left="851" w:right="191"/>
      <w:contextualSpacing/>
      <w:jc w:val="center"/>
      <w:rPr>
        <w:sz w:val="28"/>
      </w:rPr>
    </w:pPr>
    <w:r w:rsidRPr="00C531A0">
      <w:rPr>
        <w:b/>
        <w:color w:val="808080" w:themeColor="background1" w:themeShade="80"/>
        <w:sz w:val="32"/>
        <w:szCs w:val="28"/>
      </w:rPr>
      <w:t>(Versión 01/2013)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67F"/>
    <w:multiLevelType w:val="hybridMultilevel"/>
    <w:tmpl w:val="C9B83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F031A5"/>
    <w:multiLevelType w:val="hybridMultilevel"/>
    <w:tmpl w:val="6A3C18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2A85800"/>
    <w:multiLevelType w:val="hybridMultilevel"/>
    <w:tmpl w:val="E0A2268A"/>
    <w:lvl w:ilvl="0" w:tplc="340A0001">
      <w:start w:val="1"/>
      <w:numFmt w:val="bullet"/>
      <w:lvlText w:val=""/>
      <w:lvlJc w:val="left"/>
      <w:pPr>
        <w:ind w:left="933" w:hanging="360"/>
      </w:pPr>
      <w:rPr>
        <w:rFonts w:ascii="Symbol" w:hAnsi="Symbol" w:hint="default"/>
      </w:rPr>
    </w:lvl>
    <w:lvl w:ilvl="1" w:tplc="ECB4438E">
      <w:numFmt w:val="bullet"/>
      <w:lvlText w:val="·"/>
      <w:lvlJc w:val="left"/>
      <w:pPr>
        <w:ind w:left="1653" w:hanging="360"/>
      </w:pPr>
      <w:rPr>
        <w:rFonts w:ascii="Calibri" w:eastAsiaTheme="minorHAnsi" w:hAnsi="Calibri" w:cs="Calibri" w:hint="default"/>
      </w:rPr>
    </w:lvl>
    <w:lvl w:ilvl="2" w:tplc="340A0005" w:tentative="1">
      <w:start w:val="1"/>
      <w:numFmt w:val="bullet"/>
      <w:lvlText w:val=""/>
      <w:lvlJc w:val="left"/>
      <w:pPr>
        <w:ind w:left="2373" w:hanging="360"/>
      </w:pPr>
      <w:rPr>
        <w:rFonts w:ascii="Wingdings" w:hAnsi="Wingdings" w:hint="default"/>
      </w:rPr>
    </w:lvl>
    <w:lvl w:ilvl="3" w:tplc="340A0001" w:tentative="1">
      <w:start w:val="1"/>
      <w:numFmt w:val="bullet"/>
      <w:lvlText w:val=""/>
      <w:lvlJc w:val="left"/>
      <w:pPr>
        <w:ind w:left="3093" w:hanging="360"/>
      </w:pPr>
      <w:rPr>
        <w:rFonts w:ascii="Symbol" w:hAnsi="Symbol" w:hint="default"/>
      </w:rPr>
    </w:lvl>
    <w:lvl w:ilvl="4" w:tplc="340A0003" w:tentative="1">
      <w:start w:val="1"/>
      <w:numFmt w:val="bullet"/>
      <w:lvlText w:val="o"/>
      <w:lvlJc w:val="left"/>
      <w:pPr>
        <w:ind w:left="3813" w:hanging="360"/>
      </w:pPr>
      <w:rPr>
        <w:rFonts w:ascii="Courier New" w:hAnsi="Courier New" w:cs="Courier New" w:hint="default"/>
      </w:rPr>
    </w:lvl>
    <w:lvl w:ilvl="5" w:tplc="340A0005" w:tentative="1">
      <w:start w:val="1"/>
      <w:numFmt w:val="bullet"/>
      <w:lvlText w:val=""/>
      <w:lvlJc w:val="left"/>
      <w:pPr>
        <w:ind w:left="4533" w:hanging="360"/>
      </w:pPr>
      <w:rPr>
        <w:rFonts w:ascii="Wingdings" w:hAnsi="Wingdings" w:hint="default"/>
      </w:rPr>
    </w:lvl>
    <w:lvl w:ilvl="6" w:tplc="340A0001" w:tentative="1">
      <w:start w:val="1"/>
      <w:numFmt w:val="bullet"/>
      <w:lvlText w:val=""/>
      <w:lvlJc w:val="left"/>
      <w:pPr>
        <w:ind w:left="5253" w:hanging="360"/>
      </w:pPr>
      <w:rPr>
        <w:rFonts w:ascii="Symbol" w:hAnsi="Symbol" w:hint="default"/>
      </w:rPr>
    </w:lvl>
    <w:lvl w:ilvl="7" w:tplc="340A0003" w:tentative="1">
      <w:start w:val="1"/>
      <w:numFmt w:val="bullet"/>
      <w:lvlText w:val="o"/>
      <w:lvlJc w:val="left"/>
      <w:pPr>
        <w:ind w:left="5973" w:hanging="360"/>
      </w:pPr>
      <w:rPr>
        <w:rFonts w:ascii="Courier New" w:hAnsi="Courier New" w:cs="Courier New" w:hint="default"/>
      </w:rPr>
    </w:lvl>
    <w:lvl w:ilvl="8" w:tplc="340A0005" w:tentative="1">
      <w:start w:val="1"/>
      <w:numFmt w:val="bullet"/>
      <w:lvlText w:val=""/>
      <w:lvlJc w:val="left"/>
      <w:pPr>
        <w:ind w:left="6693" w:hanging="360"/>
      </w:pPr>
      <w:rPr>
        <w:rFonts w:ascii="Wingdings" w:hAnsi="Wingdings" w:hint="default"/>
      </w:rPr>
    </w:lvl>
  </w:abstractNum>
  <w:abstractNum w:abstractNumId="3">
    <w:nsid w:val="1D114C57"/>
    <w:multiLevelType w:val="multilevel"/>
    <w:tmpl w:val="B1BE532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26320775"/>
    <w:multiLevelType w:val="hybridMultilevel"/>
    <w:tmpl w:val="78B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9891C33"/>
    <w:multiLevelType w:val="hybridMultilevel"/>
    <w:tmpl w:val="F1FA86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DFC6B94"/>
    <w:multiLevelType w:val="hybridMultilevel"/>
    <w:tmpl w:val="A51802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6533B62"/>
    <w:multiLevelType w:val="hybridMultilevel"/>
    <w:tmpl w:val="E20C667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37A02B42"/>
    <w:multiLevelType w:val="hybridMultilevel"/>
    <w:tmpl w:val="70D036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9326026"/>
    <w:multiLevelType w:val="hybridMultilevel"/>
    <w:tmpl w:val="D6FACF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F891FA2"/>
    <w:multiLevelType w:val="hybridMultilevel"/>
    <w:tmpl w:val="D48219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4BB7BDD"/>
    <w:multiLevelType w:val="hybridMultilevel"/>
    <w:tmpl w:val="3D0E9C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67D6334"/>
    <w:multiLevelType w:val="hybridMultilevel"/>
    <w:tmpl w:val="0DCCBC0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nsid w:val="4B512BD3"/>
    <w:multiLevelType w:val="hybridMultilevel"/>
    <w:tmpl w:val="B7C0DB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D3F401D"/>
    <w:multiLevelType w:val="hybridMultilevel"/>
    <w:tmpl w:val="9648B3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ED33A0D"/>
    <w:multiLevelType w:val="hybridMultilevel"/>
    <w:tmpl w:val="9EA00622"/>
    <w:lvl w:ilvl="0" w:tplc="BE3A4B3E">
      <w:start w:val="1"/>
      <w:numFmt w:val="bullet"/>
      <w:lvlText w:val="•"/>
      <w:lvlJc w:val="left"/>
      <w:pPr>
        <w:tabs>
          <w:tab w:val="num" w:pos="720"/>
        </w:tabs>
        <w:ind w:left="720" w:hanging="360"/>
      </w:pPr>
      <w:rPr>
        <w:rFonts w:ascii="Times New Roman" w:hAnsi="Times New Roman" w:hint="default"/>
      </w:rPr>
    </w:lvl>
    <w:lvl w:ilvl="1" w:tplc="1CFEB6DC" w:tentative="1">
      <w:start w:val="1"/>
      <w:numFmt w:val="bullet"/>
      <w:lvlText w:val="•"/>
      <w:lvlJc w:val="left"/>
      <w:pPr>
        <w:tabs>
          <w:tab w:val="num" w:pos="1440"/>
        </w:tabs>
        <w:ind w:left="1440" w:hanging="360"/>
      </w:pPr>
      <w:rPr>
        <w:rFonts w:ascii="Times New Roman" w:hAnsi="Times New Roman" w:hint="default"/>
      </w:rPr>
    </w:lvl>
    <w:lvl w:ilvl="2" w:tplc="951244AE" w:tentative="1">
      <w:start w:val="1"/>
      <w:numFmt w:val="bullet"/>
      <w:lvlText w:val="•"/>
      <w:lvlJc w:val="left"/>
      <w:pPr>
        <w:tabs>
          <w:tab w:val="num" w:pos="2160"/>
        </w:tabs>
        <w:ind w:left="2160" w:hanging="360"/>
      </w:pPr>
      <w:rPr>
        <w:rFonts w:ascii="Times New Roman" w:hAnsi="Times New Roman" w:hint="default"/>
      </w:rPr>
    </w:lvl>
    <w:lvl w:ilvl="3" w:tplc="5B8EC7D8" w:tentative="1">
      <w:start w:val="1"/>
      <w:numFmt w:val="bullet"/>
      <w:lvlText w:val="•"/>
      <w:lvlJc w:val="left"/>
      <w:pPr>
        <w:tabs>
          <w:tab w:val="num" w:pos="2880"/>
        </w:tabs>
        <w:ind w:left="2880" w:hanging="360"/>
      </w:pPr>
      <w:rPr>
        <w:rFonts w:ascii="Times New Roman" w:hAnsi="Times New Roman" w:hint="default"/>
      </w:rPr>
    </w:lvl>
    <w:lvl w:ilvl="4" w:tplc="472E0614" w:tentative="1">
      <w:start w:val="1"/>
      <w:numFmt w:val="bullet"/>
      <w:lvlText w:val="•"/>
      <w:lvlJc w:val="left"/>
      <w:pPr>
        <w:tabs>
          <w:tab w:val="num" w:pos="3600"/>
        </w:tabs>
        <w:ind w:left="3600" w:hanging="360"/>
      </w:pPr>
      <w:rPr>
        <w:rFonts w:ascii="Times New Roman" w:hAnsi="Times New Roman" w:hint="default"/>
      </w:rPr>
    </w:lvl>
    <w:lvl w:ilvl="5" w:tplc="758E48F2" w:tentative="1">
      <w:start w:val="1"/>
      <w:numFmt w:val="bullet"/>
      <w:lvlText w:val="•"/>
      <w:lvlJc w:val="left"/>
      <w:pPr>
        <w:tabs>
          <w:tab w:val="num" w:pos="4320"/>
        </w:tabs>
        <w:ind w:left="4320" w:hanging="360"/>
      </w:pPr>
      <w:rPr>
        <w:rFonts w:ascii="Times New Roman" w:hAnsi="Times New Roman" w:hint="default"/>
      </w:rPr>
    </w:lvl>
    <w:lvl w:ilvl="6" w:tplc="F4805FCC" w:tentative="1">
      <w:start w:val="1"/>
      <w:numFmt w:val="bullet"/>
      <w:lvlText w:val="•"/>
      <w:lvlJc w:val="left"/>
      <w:pPr>
        <w:tabs>
          <w:tab w:val="num" w:pos="5040"/>
        </w:tabs>
        <w:ind w:left="5040" w:hanging="360"/>
      </w:pPr>
      <w:rPr>
        <w:rFonts w:ascii="Times New Roman" w:hAnsi="Times New Roman" w:hint="default"/>
      </w:rPr>
    </w:lvl>
    <w:lvl w:ilvl="7" w:tplc="A8A0A5C6" w:tentative="1">
      <w:start w:val="1"/>
      <w:numFmt w:val="bullet"/>
      <w:lvlText w:val="•"/>
      <w:lvlJc w:val="left"/>
      <w:pPr>
        <w:tabs>
          <w:tab w:val="num" w:pos="5760"/>
        </w:tabs>
        <w:ind w:left="5760" w:hanging="360"/>
      </w:pPr>
      <w:rPr>
        <w:rFonts w:ascii="Times New Roman" w:hAnsi="Times New Roman" w:hint="default"/>
      </w:rPr>
    </w:lvl>
    <w:lvl w:ilvl="8" w:tplc="06A07E8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DF970BE"/>
    <w:multiLevelType w:val="hybridMultilevel"/>
    <w:tmpl w:val="13ECB4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15B28B3"/>
    <w:multiLevelType w:val="hybridMultilevel"/>
    <w:tmpl w:val="4EC088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296707F"/>
    <w:multiLevelType w:val="hybridMultilevel"/>
    <w:tmpl w:val="F9C6DB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45E24A5"/>
    <w:multiLevelType w:val="hybridMultilevel"/>
    <w:tmpl w:val="5A0E4B7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nsid w:val="6C123B77"/>
    <w:multiLevelType w:val="hybridMultilevel"/>
    <w:tmpl w:val="F946A1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C1A67E3"/>
    <w:multiLevelType w:val="hybridMultilevel"/>
    <w:tmpl w:val="666257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2736922"/>
    <w:multiLevelType w:val="hybridMultilevel"/>
    <w:tmpl w:val="7B5C0C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3E2700C"/>
    <w:multiLevelType w:val="hybridMultilevel"/>
    <w:tmpl w:val="AD82F0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4DD1A07"/>
    <w:multiLevelType w:val="hybridMultilevel"/>
    <w:tmpl w:val="25A48E50"/>
    <w:lvl w:ilvl="0" w:tplc="31840F5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7A43217"/>
    <w:multiLevelType w:val="hybridMultilevel"/>
    <w:tmpl w:val="93BAE5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D591FBF"/>
    <w:multiLevelType w:val="hybridMultilevel"/>
    <w:tmpl w:val="3B20AD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5"/>
  </w:num>
  <w:num w:numId="4">
    <w:abstractNumId w:val="0"/>
  </w:num>
  <w:num w:numId="5">
    <w:abstractNumId w:val="21"/>
  </w:num>
  <w:num w:numId="6">
    <w:abstractNumId w:val="6"/>
  </w:num>
  <w:num w:numId="7">
    <w:abstractNumId w:val="16"/>
  </w:num>
  <w:num w:numId="8">
    <w:abstractNumId w:val="7"/>
  </w:num>
  <w:num w:numId="9">
    <w:abstractNumId w:val="14"/>
  </w:num>
  <w:num w:numId="10">
    <w:abstractNumId w:val="26"/>
  </w:num>
  <w:num w:numId="11">
    <w:abstractNumId w:val="12"/>
  </w:num>
  <w:num w:numId="12">
    <w:abstractNumId w:val="4"/>
  </w:num>
  <w:num w:numId="13">
    <w:abstractNumId w:val="20"/>
  </w:num>
  <w:num w:numId="14">
    <w:abstractNumId w:val="13"/>
  </w:num>
  <w:num w:numId="15">
    <w:abstractNumId w:val="23"/>
  </w:num>
  <w:num w:numId="16">
    <w:abstractNumId w:val="24"/>
  </w:num>
  <w:num w:numId="17">
    <w:abstractNumId w:val="19"/>
  </w:num>
  <w:num w:numId="18">
    <w:abstractNumId w:val="11"/>
  </w:num>
  <w:num w:numId="19">
    <w:abstractNumId w:val="18"/>
  </w:num>
  <w:num w:numId="20">
    <w:abstractNumId w:val="9"/>
  </w:num>
  <w:num w:numId="21">
    <w:abstractNumId w:val="5"/>
  </w:num>
  <w:num w:numId="22">
    <w:abstractNumId w:val="1"/>
  </w:num>
  <w:num w:numId="23">
    <w:abstractNumId w:val="17"/>
  </w:num>
  <w:num w:numId="24">
    <w:abstractNumId w:val="2"/>
  </w:num>
  <w:num w:numId="25">
    <w:abstractNumId w:val="15"/>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C2D39"/>
    <w:rsid w:val="0001471A"/>
    <w:rsid w:val="000627D7"/>
    <w:rsid w:val="00082E8E"/>
    <w:rsid w:val="00087C81"/>
    <w:rsid w:val="00092E28"/>
    <w:rsid w:val="000A1E0F"/>
    <w:rsid w:val="000A392D"/>
    <w:rsid w:val="000B15E9"/>
    <w:rsid w:val="000B1C42"/>
    <w:rsid w:val="000C12EF"/>
    <w:rsid w:val="000C488C"/>
    <w:rsid w:val="000C4D0C"/>
    <w:rsid w:val="000D7C0B"/>
    <w:rsid w:val="000E7A60"/>
    <w:rsid w:val="0010225E"/>
    <w:rsid w:val="00122580"/>
    <w:rsid w:val="00143CB8"/>
    <w:rsid w:val="00173255"/>
    <w:rsid w:val="001815DC"/>
    <w:rsid w:val="001822D9"/>
    <w:rsid w:val="0019622C"/>
    <w:rsid w:val="00196CFA"/>
    <w:rsid w:val="001C2E82"/>
    <w:rsid w:val="001C4633"/>
    <w:rsid w:val="001D6D35"/>
    <w:rsid w:val="001D753D"/>
    <w:rsid w:val="001E2535"/>
    <w:rsid w:val="001E3885"/>
    <w:rsid w:val="001F6349"/>
    <w:rsid w:val="00211B9E"/>
    <w:rsid w:val="0022387B"/>
    <w:rsid w:val="00236519"/>
    <w:rsid w:val="00237A81"/>
    <w:rsid w:val="00237FD2"/>
    <w:rsid w:val="00251561"/>
    <w:rsid w:val="00281607"/>
    <w:rsid w:val="00294099"/>
    <w:rsid w:val="002B0263"/>
    <w:rsid w:val="002B0AE1"/>
    <w:rsid w:val="002D193C"/>
    <w:rsid w:val="002E7067"/>
    <w:rsid w:val="002F4CE1"/>
    <w:rsid w:val="00342052"/>
    <w:rsid w:val="003429A1"/>
    <w:rsid w:val="003463D6"/>
    <w:rsid w:val="00350445"/>
    <w:rsid w:val="00364D16"/>
    <w:rsid w:val="003A1C87"/>
    <w:rsid w:val="003A76EC"/>
    <w:rsid w:val="003C0534"/>
    <w:rsid w:val="003C75A7"/>
    <w:rsid w:val="003E036E"/>
    <w:rsid w:val="004025BB"/>
    <w:rsid w:val="00430075"/>
    <w:rsid w:val="00434B01"/>
    <w:rsid w:val="0043680C"/>
    <w:rsid w:val="00446301"/>
    <w:rsid w:val="00466056"/>
    <w:rsid w:val="004856ED"/>
    <w:rsid w:val="004B2881"/>
    <w:rsid w:val="004C1E08"/>
    <w:rsid w:val="004C5702"/>
    <w:rsid w:val="004D389E"/>
    <w:rsid w:val="004F26B4"/>
    <w:rsid w:val="0052256F"/>
    <w:rsid w:val="00555CFE"/>
    <w:rsid w:val="005717C3"/>
    <w:rsid w:val="00572B6F"/>
    <w:rsid w:val="0058036A"/>
    <w:rsid w:val="00585B10"/>
    <w:rsid w:val="005A01BA"/>
    <w:rsid w:val="005B2006"/>
    <w:rsid w:val="005D2A13"/>
    <w:rsid w:val="005D79D0"/>
    <w:rsid w:val="005F0C81"/>
    <w:rsid w:val="006240A3"/>
    <w:rsid w:val="00636793"/>
    <w:rsid w:val="006448EF"/>
    <w:rsid w:val="006454C6"/>
    <w:rsid w:val="0066238E"/>
    <w:rsid w:val="0066636F"/>
    <w:rsid w:val="00671A9B"/>
    <w:rsid w:val="006745CB"/>
    <w:rsid w:val="00687FC8"/>
    <w:rsid w:val="006A4FC3"/>
    <w:rsid w:val="006C678F"/>
    <w:rsid w:val="006D6E26"/>
    <w:rsid w:val="006F056C"/>
    <w:rsid w:val="006F2E7B"/>
    <w:rsid w:val="00701F6D"/>
    <w:rsid w:val="00715649"/>
    <w:rsid w:val="00740EF2"/>
    <w:rsid w:val="00741453"/>
    <w:rsid w:val="00741A1D"/>
    <w:rsid w:val="007441D1"/>
    <w:rsid w:val="00751AA5"/>
    <w:rsid w:val="00796202"/>
    <w:rsid w:val="007B1356"/>
    <w:rsid w:val="007C57C3"/>
    <w:rsid w:val="007D38A2"/>
    <w:rsid w:val="007F6146"/>
    <w:rsid w:val="0080185E"/>
    <w:rsid w:val="00835D6A"/>
    <w:rsid w:val="0085441E"/>
    <w:rsid w:val="0085669C"/>
    <w:rsid w:val="008874B6"/>
    <w:rsid w:val="008A691B"/>
    <w:rsid w:val="008B1ABE"/>
    <w:rsid w:val="008B2388"/>
    <w:rsid w:val="008B4063"/>
    <w:rsid w:val="008B4066"/>
    <w:rsid w:val="008E3FF6"/>
    <w:rsid w:val="008E6AC0"/>
    <w:rsid w:val="008F1549"/>
    <w:rsid w:val="009065DF"/>
    <w:rsid w:val="00911BD7"/>
    <w:rsid w:val="009212A6"/>
    <w:rsid w:val="00933454"/>
    <w:rsid w:val="0095160C"/>
    <w:rsid w:val="00952632"/>
    <w:rsid w:val="00956513"/>
    <w:rsid w:val="00975140"/>
    <w:rsid w:val="009A5CEA"/>
    <w:rsid w:val="009B55A0"/>
    <w:rsid w:val="009C7490"/>
    <w:rsid w:val="009C75B2"/>
    <w:rsid w:val="009D0D23"/>
    <w:rsid w:val="009D199D"/>
    <w:rsid w:val="009D25FB"/>
    <w:rsid w:val="009D6086"/>
    <w:rsid w:val="00A50EE3"/>
    <w:rsid w:val="00A75D93"/>
    <w:rsid w:val="00A904E8"/>
    <w:rsid w:val="00A9200A"/>
    <w:rsid w:val="00AA46E2"/>
    <w:rsid w:val="00AA481F"/>
    <w:rsid w:val="00AD0BFB"/>
    <w:rsid w:val="00AE042A"/>
    <w:rsid w:val="00AF540A"/>
    <w:rsid w:val="00B0179E"/>
    <w:rsid w:val="00B1304B"/>
    <w:rsid w:val="00B24B22"/>
    <w:rsid w:val="00B47AEC"/>
    <w:rsid w:val="00B505C1"/>
    <w:rsid w:val="00B5214A"/>
    <w:rsid w:val="00B5661D"/>
    <w:rsid w:val="00B6523C"/>
    <w:rsid w:val="00B71E0C"/>
    <w:rsid w:val="00B86D02"/>
    <w:rsid w:val="00B91CD0"/>
    <w:rsid w:val="00BA52D3"/>
    <w:rsid w:val="00BC1ED7"/>
    <w:rsid w:val="00BE07C1"/>
    <w:rsid w:val="00C137B4"/>
    <w:rsid w:val="00C1764C"/>
    <w:rsid w:val="00C20BFF"/>
    <w:rsid w:val="00C20F3B"/>
    <w:rsid w:val="00C32B92"/>
    <w:rsid w:val="00C36610"/>
    <w:rsid w:val="00C52D6A"/>
    <w:rsid w:val="00C531A0"/>
    <w:rsid w:val="00C73FBF"/>
    <w:rsid w:val="00C92DB5"/>
    <w:rsid w:val="00C93164"/>
    <w:rsid w:val="00CC25F1"/>
    <w:rsid w:val="00CC2D39"/>
    <w:rsid w:val="00CF4501"/>
    <w:rsid w:val="00D25841"/>
    <w:rsid w:val="00D30DC7"/>
    <w:rsid w:val="00D33AAF"/>
    <w:rsid w:val="00D36D5B"/>
    <w:rsid w:val="00D56456"/>
    <w:rsid w:val="00D671E9"/>
    <w:rsid w:val="00D9325E"/>
    <w:rsid w:val="00D973EB"/>
    <w:rsid w:val="00DA5D0D"/>
    <w:rsid w:val="00DB3916"/>
    <w:rsid w:val="00DC7BE3"/>
    <w:rsid w:val="00E01059"/>
    <w:rsid w:val="00E0186A"/>
    <w:rsid w:val="00E046BB"/>
    <w:rsid w:val="00E15DFB"/>
    <w:rsid w:val="00E43EDF"/>
    <w:rsid w:val="00E62417"/>
    <w:rsid w:val="00E75583"/>
    <w:rsid w:val="00E86459"/>
    <w:rsid w:val="00E9084D"/>
    <w:rsid w:val="00E97244"/>
    <w:rsid w:val="00EA08D1"/>
    <w:rsid w:val="00EE5592"/>
    <w:rsid w:val="00F20129"/>
    <w:rsid w:val="00F2626B"/>
    <w:rsid w:val="00F308F5"/>
    <w:rsid w:val="00F44380"/>
    <w:rsid w:val="00F51EAD"/>
    <w:rsid w:val="00F60EBB"/>
    <w:rsid w:val="00F650E2"/>
    <w:rsid w:val="00F66BD7"/>
    <w:rsid w:val="00F7139A"/>
    <w:rsid w:val="00F75A37"/>
    <w:rsid w:val="00FC32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allout" idref="#_x0000_s1029"/>
        <o:r id="V:Rule2" type="callout" idref="#_x0000_s1030"/>
      </o:rules>
    </o:shapelayout>
  </w:shapeDefaults>
  <w:decimalSymbol w:val=","/>
  <w:listSeparator w:val=","/>
  <w15:docId w15:val="{ECC065D9-9F00-4600-9C1E-47860936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D3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2D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2D39"/>
    <w:rPr>
      <w:lang w:val="es-ES"/>
    </w:rPr>
  </w:style>
  <w:style w:type="paragraph" w:styleId="Piedepgina">
    <w:name w:val="footer"/>
    <w:basedOn w:val="Normal"/>
    <w:link w:val="PiedepginaCar"/>
    <w:uiPriority w:val="99"/>
    <w:unhideWhenUsed/>
    <w:rsid w:val="00CC2D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2D39"/>
    <w:rPr>
      <w:lang w:val="es-ES"/>
    </w:rPr>
  </w:style>
  <w:style w:type="table" w:styleId="Tablaconcuadrcula">
    <w:name w:val="Table Grid"/>
    <w:basedOn w:val="Tablanormal"/>
    <w:uiPriority w:val="59"/>
    <w:rsid w:val="00BA5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A52D3"/>
    <w:pPr>
      <w:ind w:left="720"/>
      <w:contextualSpacing/>
    </w:pPr>
  </w:style>
  <w:style w:type="paragraph" w:styleId="Textonotapie">
    <w:name w:val="footnote text"/>
    <w:basedOn w:val="Normal"/>
    <w:link w:val="TextonotapieCar"/>
    <w:uiPriority w:val="99"/>
    <w:semiHidden/>
    <w:unhideWhenUsed/>
    <w:rsid w:val="000E7A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7A60"/>
    <w:rPr>
      <w:sz w:val="20"/>
      <w:szCs w:val="20"/>
      <w:lang w:val="es-ES"/>
    </w:rPr>
  </w:style>
  <w:style w:type="character" w:styleId="Refdenotaalpie">
    <w:name w:val="footnote reference"/>
    <w:basedOn w:val="Fuentedeprrafopredeter"/>
    <w:uiPriority w:val="99"/>
    <w:semiHidden/>
    <w:unhideWhenUsed/>
    <w:rsid w:val="000E7A60"/>
    <w:rPr>
      <w:vertAlign w:val="superscript"/>
    </w:rPr>
  </w:style>
  <w:style w:type="paragraph" w:styleId="Textodeglobo">
    <w:name w:val="Balloon Text"/>
    <w:basedOn w:val="Normal"/>
    <w:link w:val="TextodegloboCar"/>
    <w:uiPriority w:val="99"/>
    <w:semiHidden/>
    <w:unhideWhenUsed/>
    <w:rsid w:val="003C05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534"/>
    <w:rPr>
      <w:rFonts w:ascii="Tahoma" w:hAnsi="Tahoma" w:cs="Tahoma"/>
      <w:sz w:val="16"/>
      <w:szCs w:val="16"/>
      <w:lang w:val="es-ES"/>
    </w:rPr>
  </w:style>
  <w:style w:type="character" w:customStyle="1" w:styleId="apple-converted-space">
    <w:name w:val="apple-converted-space"/>
    <w:basedOn w:val="Fuentedeprrafopredeter"/>
    <w:rsid w:val="00E9084D"/>
  </w:style>
  <w:style w:type="character" w:styleId="Hipervnculo">
    <w:name w:val="Hyperlink"/>
    <w:basedOn w:val="Fuentedeprrafopredeter"/>
    <w:uiPriority w:val="99"/>
    <w:unhideWhenUsed/>
    <w:rsid w:val="00E9084D"/>
    <w:rPr>
      <w:color w:val="0000FF"/>
      <w:u w:val="single"/>
    </w:rPr>
  </w:style>
  <w:style w:type="character" w:customStyle="1" w:styleId="subindice">
    <w:name w:val="subindice"/>
    <w:basedOn w:val="Fuentedeprrafopredeter"/>
    <w:rsid w:val="00E90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426">
      <w:bodyDiv w:val="1"/>
      <w:marLeft w:val="0"/>
      <w:marRight w:val="0"/>
      <w:marTop w:val="0"/>
      <w:marBottom w:val="0"/>
      <w:divBdr>
        <w:top w:val="none" w:sz="0" w:space="0" w:color="auto"/>
        <w:left w:val="none" w:sz="0" w:space="0" w:color="auto"/>
        <w:bottom w:val="none" w:sz="0" w:space="0" w:color="auto"/>
        <w:right w:val="none" w:sz="0" w:space="0" w:color="auto"/>
      </w:divBdr>
    </w:div>
    <w:div w:id="119306199">
      <w:bodyDiv w:val="1"/>
      <w:marLeft w:val="0"/>
      <w:marRight w:val="0"/>
      <w:marTop w:val="0"/>
      <w:marBottom w:val="0"/>
      <w:divBdr>
        <w:top w:val="none" w:sz="0" w:space="0" w:color="auto"/>
        <w:left w:val="none" w:sz="0" w:space="0" w:color="auto"/>
        <w:bottom w:val="none" w:sz="0" w:space="0" w:color="auto"/>
        <w:right w:val="none" w:sz="0" w:space="0" w:color="auto"/>
      </w:divBdr>
    </w:div>
    <w:div w:id="228462358">
      <w:bodyDiv w:val="1"/>
      <w:marLeft w:val="0"/>
      <w:marRight w:val="0"/>
      <w:marTop w:val="0"/>
      <w:marBottom w:val="0"/>
      <w:divBdr>
        <w:top w:val="none" w:sz="0" w:space="0" w:color="auto"/>
        <w:left w:val="none" w:sz="0" w:space="0" w:color="auto"/>
        <w:bottom w:val="none" w:sz="0" w:space="0" w:color="auto"/>
        <w:right w:val="none" w:sz="0" w:space="0" w:color="auto"/>
      </w:divBdr>
    </w:div>
    <w:div w:id="395906010">
      <w:bodyDiv w:val="1"/>
      <w:marLeft w:val="0"/>
      <w:marRight w:val="0"/>
      <w:marTop w:val="0"/>
      <w:marBottom w:val="0"/>
      <w:divBdr>
        <w:top w:val="none" w:sz="0" w:space="0" w:color="auto"/>
        <w:left w:val="none" w:sz="0" w:space="0" w:color="auto"/>
        <w:bottom w:val="none" w:sz="0" w:space="0" w:color="auto"/>
        <w:right w:val="none" w:sz="0" w:space="0" w:color="auto"/>
      </w:divBdr>
    </w:div>
    <w:div w:id="509107294">
      <w:bodyDiv w:val="1"/>
      <w:marLeft w:val="0"/>
      <w:marRight w:val="0"/>
      <w:marTop w:val="0"/>
      <w:marBottom w:val="0"/>
      <w:divBdr>
        <w:top w:val="none" w:sz="0" w:space="0" w:color="auto"/>
        <w:left w:val="none" w:sz="0" w:space="0" w:color="auto"/>
        <w:bottom w:val="none" w:sz="0" w:space="0" w:color="auto"/>
        <w:right w:val="none" w:sz="0" w:space="0" w:color="auto"/>
      </w:divBdr>
    </w:div>
    <w:div w:id="760106657">
      <w:bodyDiv w:val="1"/>
      <w:marLeft w:val="0"/>
      <w:marRight w:val="0"/>
      <w:marTop w:val="0"/>
      <w:marBottom w:val="0"/>
      <w:divBdr>
        <w:top w:val="none" w:sz="0" w:space="0" w:color="auto"/>
        <w:left w:val="none" w:sz="0" w:space="0" w:color="auto"/>
        <w:bottom w:val="none" w:sz="0" w:space="0" w:color="auto"/>
        <w:right w:val="none" w:sz="0" w:space="0" w:color="auto"/>
      </w:divBdr>
    </w:div>
    <w:div w:id="854998149">
      <w:bodyDiv w:val="1"/>
      <w:marLeft w:val="0"/>
      <w:marRight w:val="0"/>
      <w:marTop w:val="0"/>
      <w:marBottom w:val="0"/>
      <w:divBdr>
        <w:top w:val="none" w:sz="0" w:space="0" w:color="auto"/>
        <w:left w:val="none" w:sz="0" w:space="0" w:color="auto"/>
        <w:bottom w:val="none" w:sz="0" w:space="0" w:color="auto"/>
        <w:right w:val="none" w:sz="0" w:space="0" w:color="auto"/>
      </w:divBdr>
    </w:div>
    <w:div w:id="952173397">
      <w:bodyDiv w:val="1"/>
      <w:marLeft w:val="0"/>
      <w:marRight w:val="0"/>
      <w:marTop w:val="0"/>
      <w:marBottom w:val="0"/>
      <w:divBdr>
        <w:top w:val="none" w:sz="0" w:space="0" w:color="auto"/>
        <w:left w:val="none" w:sz="0" w:space="0" w:color="auto"/>
        <w:bottom w:val="none" w:sz="0" w:space="0" w:color="auto"/>
        <w:right w:val="none" w:sz="0" w:space="0" w:color="auto"/>
      </w:divBdr>
    </w:div>
    <w:div w:id="999162328">
      <w:bodyDiv w:val="1"/>
      <w:marLeft w:val="0"/>
      <w:marRight w:val="0"/>
      <w:marTop w:val="0"/>
      <w:marBottom w:val="0"/>
      <w:divBdr>
        <w:top w:val="none" w:sz="0" w:space="0" w:color="auto"/>
        <w:left w:val="none" w:sz="0" w:space="0" w:color="auto"/>
        <w:bottom w:val="none" w:sz="0" w:space="0" w:color="auto"/>
        <w:right w:val="none" w:sz="0" w:space="0" w:color="auto"/>
      </w:divBdr>
    </w:div>
    <w:div w:id="1051072294">
      <w:bodyDiv w:val="1"/>
      <w:marLeft w:val="0"/>
      <w:marRight w:val="0"/>
      <w:marTop w:val="0"/>
      <w:marBottom w:val="0"/>
      <w:divBdr>
        <w:top w:val="none" w:sz="0" w:space="0" w:color="auto"/>
        <w:left w:val="none" w:sz="0" w:space="0" w:color="auto"/>
        <w:bottom w:val="none" w:sz="0" w:space="0" w:color="auto"/>
        <w:right w:val="none" w:sz="0" w:space="0" w:color="auto"/>
      </w:divBdr>
    </w:div>
    <w:div w:id="1058281911">
      <w:bodyDiv w:val="1"/>
      <w:marLeft w:val="0"/>
      <w:marRight w:val="0"/>
      <w:marTop w:val="0"/>
      <w:marBottom w:val="0"/>
      <w:divBdr>
        <w:top w:val="none" w:sz="0" w:space="0" w:color="auto"/>
        <w:left w:val="none" w:sz="0" w:space="0" w:color="auto"/>
        <w:bottom w:val="none" w:sz="0" w:space="0" w:color="auto"/>
        <w:right w:val="none" w:sz="0" w:space="0" w:color="auto"/>
      </w:divBdr>
    </w:div>
    <w:div w:id="1332490815">
      <w:bodyDiv w:val="1"/>
      <w:marLeft w:val="0"/>
      <w:marRight w:val="0"/>
      <w:marTop w:val="0"/>
      <w:marBottom w:val="0"/>
      <w:divBdr>
        <w:top w:val="none" w:sz="0" w:space="0" w:color="auto"/>
        <w:left w:val="none" w:sz="0" w:space="0" w:color="auto"/>
        <w:bottom w:val="none" w:sz="0" w:space="0" w:color="auto"/>
        <w:right w:val="none" w:sz="0" w:space="0" w:color="auto"/>
      </w:divBdr>
    </w:div>
    <w:div w:id="1639145303">
      <w:bodyDiv w:val="1"/>
      <w:marLeft w:val="0"/>
      <w:marRight w:val="0"/>
      <w:marTop w:val="0"/>
      <w:marBottom w:val="0"/>
      <w:divBdr>
        <w:top w:val="none" w:sz="0" w:space="0" w:color="auto"/>
        <w:left w:val="none" w:sz="0" w:space="0" w:color="auto"/>
        <w:bottom w:val="none" w:sz="0" w:space="0" w:color="auto"/>
        <w:right w:val="none" w:sz="0" w:space="0" w:color="auto"/>
      </w:divBdr>
      <w:divsChild>
        <w:div w:id="1910647800">
          <w:marLeft w:val="547"/>
          <w:marRight w:val="0"/>
          <w:marTop w:val="0"/>
          <w:marBottom w:val="0"/>
          <w:divBdr>
            <w:top w:val="none" w:sz="0" w:space="0" w:color="auto"/>
            <w:left w:val="none" w:sz="0" w:space="0" w:color="auto"/>
            <w:bottom w:val="none" w:sz="0" w:space="0" w:color="auto"/>
            <w:right w:val="none" w:sz="0" w:space="0" w:color="auto"/>
          </w:divBdr>
        </w:div>
      </w:divsChild>
    </w:div>
    <w:div w:id="1671181749">
      <w:bodyDiv w:val="1"/>
      <w:marLeft w:val="0"/>
      <w:marRight w:val="0"/>
      <w:marTop w:val="0"/>
      <w:marBottom w:val="0"/>
      <w:divBdr>
        <w:top w:val="none" w:sz="0" w:space="0" w:color="auto"/>
        <w:left w:val="none" w:sz="0" w:space="0" w:color="auto"/>
        <w:bottom w:val="none" w:sz="0" w:space="0" w:color="auto"/>
        <w:right w:val="none" w:sz="0" w:space="0" w:color="auto"/>
      </w:divBdr>
    </w:div>
    <w:div w:id="1734233911">
      <w:bodyDiv w:val="1"/>
      <w:marLeft w:val="0"/>
      <w:marRight w:val="0"/>
      <w:marTop w:val="0"/>
      <w:marBottom w:val="0"/>
      <w:divBdr>
        <w:top w:val="none" w:sz="0" w:space="0" w:color="auto"/>
        <w:left w:val="none" w:sz="0" w:space="0" w:color="auto"/>
        <w:bottom w:val="none" w:sz="0" w:space="0" w:color="auto"/>
        <w:right w:val="none" w:sz="0" w:space="0" w:color="auto"/>
      </w:divBdr>
    </w:div>
    <w:div w:id="1817912113">
      <w:bodyDiv w:val="1"/>
      <w:marLeft w:val="0"/>
      <w:marRight w:val="0"/>
      <w:marTop w:val="0"/>
      <w:marBottom w:val="0"/>
      <w:divBdr>
        <w:top w:val="none" w:sz="0" w:space="0" w:color="auto"/>
        <w:left w:val="none" w:sz="0" w:space="0" w:color="auto"/>
        <w:bottom w:val="none" w:sz="0" w:space="0" w:color="auto"/>
        <w:right w:val="none" w:sz="0" w:space="0" w:color="auto"/>
      </w:divBdr>
    </w:div>
    <w:div w:id="19294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yperlink" Target="http://huelladecarbono.minenergia.cl/descargas_FE.html" TargetMode="External"/><Relationship Id="rId26" Type="http://schemas.openxmlformats.org/officeDocument/2006/relationships/hyperlink" Target="http://nh.carbon-clear.com/" TargetMode="External"/><Relationship Id="rId3" Type="http://schemas.openxmlformats.org/officeDocument/2006/relationships/styles" Target="styles.xml"/><Relationship Id="rId21" Type="http://schemas.openxmlformats.org/officeDocument/2006/relationships/hyperlink" Target="http://huelladecarbono.minenergia.cl/"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sostenibilidad-es.org/sites/default/files/_Recursos/Publicaciones/manual_hoteles_final.pdf" TargetMode="External"/><Relationship Id="rId25" Type="http://schemas.openxmlformats.org/officeDocument/2006/relationships/hyperlink" Target="http://www.mma.gob.cl/quieromejorarmihuella/"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minenergia.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defra.gov.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ghgprotocol.org"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www.carbontrust.co.uk/default.ct"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yperlink" Target="http://rc.prochile.gob.c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28D2F4-4B3F-48B4-84F0-BEE72C3E44A8}"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CL"/>
        </a:p>
      </dgm:t>
    </dgm:pt>
    <dgm:pt modelId="{2F57211C-09A5-4A1E-8463-BDCB0D3F9551}">
      <dgm:prSet phldrT="[Texto]">
        <dgm:style>
          <a:lnRef idx="2">
            <a:schemeClr val="dk1"/>
          </a:lnRef>
          <a:fillRef idx="1">
            <a:schemeClr val="lt1"/>
          </a:fillRef>
          <a:effectRef idx="0">
            <a:schemeClr val="dk1"/>
          </a:effectRef>
          <a:fontRef idx="minor">
            <a:schemeClr val="dk1"/>
          </a:fontRef>
        </dgm:style>
      </dgm:prSet>
      <dgm:spPr>
        <a:ln w="12700"/>
      </dgm:spPr>
      <dgm:t>
        <a:bodyPr/>
        <a:lstStyle/>
        <a:p>
          <a:pPr algn="ctr"/>
          <a:r>
            <a:rPr lang="es-ES"/>
            <a:t>1.- Identificar cuáles partes del negocio u organización se incluirán en la medición </a:t>
          </a:r>
          <a:endParaRPr lang="es-CL"/>
        </a:p>
      </dgm:t>
    </dgm:pt>
    <dgm:pt modelId="{07A4414F-66A9-4A84-BA33-4692F457EAA8}" type="parTrans" cxnId="{7192A588-B185-4711-814C-8D9756973CA6}">
      <dgm:prSet/>
      <dgm:spPr/>
      <dgm:t>
        <a:bodyPr/>
        <a:lstStyle/>
        <a:p>
          <a:pPr algn="ctr"/>
          <a:endParaRPr lang="es-CL"/>
        </a:p>
      </dgm:t>
    </dgm:pt>
    <dgm:pt modelId="{5725D37B-A791-4FCD-A81F-E1ECC7D46556}" type="sibTrans" cxnId="{7192A588-B185-4711-814C-8D9756973CA6}">
      <dgm:prSet>
        <dgm:style>
          <a:lnRef idx="2">
            <a:schemeClr val="dk1"/>
          </a:lnRef>
          <a:fillRef idx="1">
            <a:schemeClr val="lt1"/>
          </a:fillRef>
          <a:effectRef idx="0">
            <a:schemeClr val="dk1"/>
          </a:effectRef>
          <a:fontRef idx="minor">
            <a:schemeClr val="dk1"/>
          </a:fontRef>
        </dgm:style>
      </dgm:prSet>
      <dgm:spPr>
        <a:ln w="12700"/>
      </dgm:spPr>
      <dgm:t>
        <a:bodyPr/>
        <a:lstStyle/>
        <a:p>
          <a:pPr algn="ctr"/>
          <a:endParaRPr lang="es-CL"/>
        </a:p>
      </dgm:t>
    </dgm:pt>
    <dgm:pt modelId="{9240419E-0D98-417D-9183-35EC60D83F2E}">
      <dgm:prSet phldrT="[Texto]">
        <dgm:style>
          <a:lnRef idx="2">
            <a:schemeClr val="dk1"/>
          </a:lnRef>
          <a:fillRef idx="1">
            <a:schemeClr val="lt1"/>
          </a:fillRef>
          <a:effectRef idx="0">
            <a:schemeClr val="dk1"/>
          </a:effectRef>
          <a:fontRef idx="minor">
            <a:schemeClr val="dk1"/>
          </a:fontRef>
        </dgm:style>
      </dgm:prSet>
      <dgm:spPr>
        <a:ln w="12700"/>
      </dgm:spPr>
      <dgm:t>
        <a:bodyPr/>
        <a:lstStyle/>
        <a:p>
          <a:pPr algn="ctr"/>
          <a:r>
            <a:rPr lang="es-ES"/>
            <a:t>2.- Identificar cuáles actividades del negocio u organización generan GEI</a:t>
          </a:r>
          <a:endParaRPr lang="es-CL"/>
        </a:p>
      </dgm:t>
    </dgm:pt>
    <dgm:pt modelId="{F07F43C2-6BD7-4651-AE4F-95FBE7103D3F}" type="parTrans" cxnId="{6CB11195-EF7C-41B5-BF76-6D8FB2150F46}">
      <dgm:prSet/>
      <dgm:spPr/>
      <dgm:t>
        <a:bodyPr/>
        <a:lstStyle/>
        <a:p>
          <a:pPr algn="ctr"/>
          <a:endParaRPr lang="es-CL"/>
        </a:p>
      </dgm:t>
    </dgm:pt>
    <dgm:pt modelId="{F56E39D4-DC0B-4AF5-B1E7-C80430127400}" type="sibTrans" cxnId="{6CB11195-EF7C-41B5-BF76-6D8FB2150F46}">
      <dgm:prSet>
        <dgm:style>
          <a:lnRef idx="2">
            <a:schemeClr val="dk1"/>
          </a:lnRef>
          <a:fillRef idx="1">
            <a:schemeClr val="lt1"/>
          </a:fillRef>
          <a:effectRef idx="0">
            <a:schemeClr val="dk1"/>
          </a:effectRef>
          <a:fontRef idx="minor">
            <a:schemeClr val="dk1"/>
          </a:fontRef>
        </dgm:style>
      </dgm:prSet>
      <dgm:spPr>
        <a:ln w="12700"/>
      </dgm:spPr>
      <dgm:t>
        <a:bodyPr/>
        <a:lstStyle/>
        <a:p>
          <a:pPr algn="ctr"/>
          <a:endParaRPr lang="es-CL"/>
        </a:p>
      </dgm:t>
    </dgm:pt>
    <dgm:pt modelId="{243CFCAE-048B-4A33-8C66-CFBC351F1CEC}">
      <dgm:prSet phldrT="[Texto]">
        <dgm:style>
          <a:lnRef idx="2">
            <a:schemeClr val="dk1"/>
          </a:lnRef>
          <a:fillRef idx="1">
            <a:schemeClr val="lt1"/>
          </a:fillRef>
          <a:effectRef idx="0">
            <a:schemeClr val="dk1"/>
          </a:effectRef>
          <a:fontRef idx="minor">
            <a:schemeClr val="dk1"/>
          </a:fontRef>
        </dgm:style>
      </dgm:prSet>
      <dgm:spPr>
        <a:ln w="12700"/>
      </dgm:spPr>
      <dgm:t>
        <a:bodyPr/>
        <a:lstStyle/>
        <a:p>
          <a:pPr algn="ctr"/>
          <a:r>
            <a:rPr lang="es-ES"/>
            <a:t>3.- Recolectar datos y generar Información</a:t>
          </a:r>
          <a:endParaRPr lang="es-CL"/>
        </a:p>
      </dgm:t>
    </dgm:pt>
    <dgm:pt modelId="{A78EF983-71D1-4FF1-B74B-31A536A829D1}" type="parTrans" cxnId="{6A677DA7-7367-48C7-88F2-FCA3A65EBE8D}">
      <dgm:prSet/>
      <dgm:spPr/>
      <dgm:t>
        <a:bodyPr/>
        <a:lstStyle/>
        <a:p>
          <a:pPr algn="ctr"/>
          <a:endParaRPr lang="es-CL"/>
        </a:p>
      </dgm:t>
    </dgm:pt>
    <dgm:pt modelId="{FDC19B7D-C97D-4725-8C83-50774FE9BC9E}" type="sibTrans" cxnId="{6A677DA7-7367-48C7-88F2-FCA3A65EBE8D}">
      <dgm:prSet>
        <dgm:style>
          <a:lnRef idx="2">
            <a:schemeClr val="dk1"/>
          </a:lnRef>
          <a:fillRef idx="1">
            <a:schemeClr val="lt1"/>
          </a:fillRef>
          <a:effectRef idx="0">
            <a:schemeClr val="dk1"/>
          </a:effectRef>
          <a:fontRef idx="minor">
            <a:schemeClr val="dk1"/>
          </a:fontRef>
        </dgm:style>
      </dgm:prSet>
      <dgm:spPr>
        <a:ln w="12700"/>
      </dgm:spPr>
      <dgm:t>
        <a:bodyPr/>
        <a:lstStyle/>
        <a:p>
          <a:pPr algn="ctr"/>
          <a:endParaRPr lang="es-CL"/>
        </a:p>
      </dgm:t>
    </dgm:pt>
    <dgm:pt modelId="{80F6375B-FB3E-44B4-8033-E988238425F2}">
      <dgm:prSet phldrT="[Texto]">
        <dgm:style>
          <a:lnRef idx="2">
            <a:schemeClr val="dk1"/>
          </a:lnRef>
          <a:fillRef idx="1">
            <a:schemeClr val="lt1"/>
          </a:fillRef>
          <a:effectRef idx="0">
            <a:schemeClr val="dk1"/>
          </a:effectRef>
          <a:fontRef idx="minor">
            <a:schemeClr val="dk1"/>
          </a:fontRef>
        </dgm:style>
      </dgm:prSet>
      <dgm:spPr>
        <a:ln w="12700"/>
      </dgm:spPr>
      <dgm:t>
        <a:bodyPr/>
        <a:lstStyle/>
        <a:p>
          <a:pPr algn="ctr"/>
          <a:r>
            <a:rPr lang="es-ES"/>
            <a:t>4.- Revisar antecedentes y validar  la información</a:t>
          </a:r>
          <a:endParaRPr lang="es-CL"/>
        </a:p>
      </dgm:t>
    </dgm:pt>
    <dgm:pt modelId="{6DD71C48-D000-4DD3-8A61-48CC98B46046}" type="parTrans" cxnId="{B3E5F8CA-3065-410D-BFE2-1AD3D426E08B}">
      <dgm:prSet/>
      <dgm:spPr/>
      <dgm:t>
        <a:bodyPr/>
        <a:lstStyle/>
        <a:p>
          <a:pPr algn="ctr"/>
          <a:endParaRPr lang="es-CL"/>
        </a:p>
      </dgm:t>
    </dgm:pt>
    <dgm:pt modelId="{039073C8-69A2-43C9-B806-E2F0C5CEC751}" type="sibTrans" cxnId="{B3E5F8CA-3065-410D-BFE2-1AD3D426E08B}">
      <dgm:prSet>
        <dgm:style>
          <a:lnRef idx="2">
            <a:schemeClr val="dk1"/>
          </a:lnRef>
          <a:fillRef idx="1">
            <a:schemeClr val="lt1"/>
          </a:fillRef>
          <a:effectRef idx="0">
            <a:schemeClr val="dk1"/>
          </a:effectRef>
          <a:fontRef idx="minor">
            <a:schemeClr val="dk1"/>
          </a:fontRef>
        </dgm:style>
      </dgm:prSet>
      <dgm:spPr>
        <a:ln w="12700"/>
      </dgm:spPr>
      <dgm:t>
        <a:bodyPr/>
        <a:lstStyle/>
        <a:p>
          <a:pPr algn="ctr"/>
          <a:endParaRPr lang="es-CL"/>
        </a:p>
      </dgm:t>
    </dgm:pt>
    <dgm:pt modelId="{6662774C-6399-4B00-82C3-5B2D86C7BB1E}">
      <dgm:prSet>
        <dgm:style>
          <a:lnRef idx="2">
            <a:schemeClr val="dk1"/>
          </a:lnRef>
          <a:fillRef idx="1">
            <a:schemeClr val="lt1"/>
          </a:fillRef>
          <a:effectRef idx="0">
            <a:schemeClr val="dk1"/>
          </a:effectRef>
          <a:fontRef idx="minor">
            <a:schemeClr val="dk1"/>
          </a:fontRef>
        </dgm:style>
      </dgm:prSet>
      <dgm:spPr>
        <a:ln w="12700"/>
      </dgm:spPr>
      <dgm:t>
        <a:bodyPr/>
        <a:lstStyle/>
        <a:p>
          <a:pPr algn="ctr"/>
          <a:r>
            <a:rPr lang="es-ES"/>
            <a:t>5.- Aplicar metodología, procesar y registrar resultados</a:t>
          </a:r>
          <a:endParaRPr lang="es-CL"/>
        </a:p>
      </dgm:t>
    </dgm:pt>
    <dgm:pt modelId="{D1E07ADB-85CD-4046-BFE8-B6D18C8F5FF3}" type="parTrans" cxnId="{E1EE01C2-272C-43ED-9E28-C04430225179}">
      <dgm:prSet/>
      <dgm:spPr/>
      <dgm:t>
        <a:bodyPr/>
        <a:lstStyle/>
        <a:p>
          <a:pPr algn="ctr"/>
          <a:endParaRPr lang="es-CL"/>
        </a:p>
      </dgm:t>
    </dgm:pt>
    <dgm:pt modelId="{A502D75F-9A8A-4B54-8E2D-D32CF6D968F0}" type="sibTrans" cxnId="{E1EE01C2-272C-43ED-9E28-C04430225179}">
      <dgm:prSet>
        <dgm:style>
          <a:lnRef idx="2">
            <a:schemeClr val="dk1"/>
          </a:lnRef>
          <a:fillRef idx="1">
            <a:schemeClr val="lt1"/>
          </a:fillRef>
          <a:effectRef idx="0">
            <a:schemeClr val="dk1"/>
          </a:effectRef>
          <a:fontRef idx="minor">
            <a:schemeClr val="dk1"/>
          </a:fontRef>
        </dgm:style>
      </dgm:prSet>
      <dgm:spPr>
        <a:ln w="12700"/>
      </dgm:spPr>
      <dgm:t>
        <a:bodyPr/>
        <a:lstStyle/>
        <a:p>
          <a:pPr algn="ctr"/>
          <a:endParaRPr lang="es-CL"/>
        </a:p>
      </dgm:t>
    </dgm:pt>
    <dgm:pt modelId="{14090CE3-0E5C-4DA0-BB3E-28D77DF5F81A}">
      <dgm:prSet>
        <dgm:style>
          <a:lnRef idx="2">
            <a:schemeClr val="dk1"/>
          </a:lnRef>
          <a:fillRef idx="1">
            <a:schemeClr val="lt1"/>
          </a:fillRef>
          <a:effectRef idx="0">
            <a:schemeClr val="dk1"/>
          </a:effectRef>
          <a:fontRef idx="minor">
            <a:schemeClr val="dk1"/>
          </a:fontRef>
        </dgm:style>
      </dgm:prSet>
      <dgm:spPr>
        <a:ln w="12700"/>
      </dgm:spPr>
      <dgm:t>
        <a:bodyPr/>
        <a:lstStyle/>
        <a:p>
          <a:pPr algn="ctr"/>
          <a:r>
            <a:rPr lang="es-CL"/>
            <a:t>7.- Transferir resultados reportando las emisiones</a:t>
          </a:r>
        </a:p>
      </dgm:t>
    </dgm:pt>
    <dgm:pt modelId="{BB319D6D-06EF-46B7-AF09-DC09424C2EAE}" type="sibTrans" cxnId="{48585E6D-1731-43B6-A0CC-6BE8B8BF145D}">
      <dgm:prSet/>
      <dgm:spPr/>
      <dgm:t>
        <a:bodyPr/>
        <a:lstStyle/>
        <a:p>
          <a:pPr algn="ctr"/>
          <a:endParaRPr lang="es-CL"/>
        </a:p>
      </dgm:t>
    </dgm:pt>
    <dgm:pt modelId="{7BB24F1D-78A8-4C27-BA9B-FCC1479FE2B4}" type="parTrans" cxnId="{48585E6D-1731-43B6-A0CC-6BE8B8BF145D}">
      <dgm:prSet/>
      <dgm:spPr/>
      <dgm:t>
        <a:bodyPr/>
        <a:lstStyle/>
        <a:p>
          <a:pPr algn="ctr"/>
          <a:endParaRPr lang="es-CL"/>
        </a:p>
      </dgm:t>
    </dgm:pt>
    <dgm:pt modelId="{C74B3E7D-EF9D-4D79-BDAA-383839B4435C}">
      <dgm:prSet>
        <dgm:style>
          <a:lnRef idx="2">
            <a:schemeClr val="dk1"/>
          </a:lnRef>
          <a:fillRef idx="1">
            <a:schemeClr val="lt1"/>
          </a:fillRef>
          <a:effectRef idx="0">
            <a:schemeClr val="dk1"/>
          </a:effectRef>
          <a:fontRef idx="minor">
            <a:schemeClr val="dk1"/>
          </a:fontRef>
        </dgm:style>
      </dgm:prSet>
      <dgm:spPr>
        <a:ln w="12700"/>
      </dgm:spPr>
      <dgm:t>
        <a:bodyPr/>
        <a:lstStyle/>
        <a:p>
          <a:pPr algn="ctr"/>
          <a:r>
            <a:rPr lang="es-ES"/>
            <a:t>6.- Identificar formas de reducción de las emisiones</a:t>
          </a:r>
          <a:endParaRPr lang="es-CL"/>
        </a:p>
      </dgm:t>
    </dgm:pt>
    <dgm:pt modelId="{74E96225-D623-4510-A855-D6D61DEF7176}" type="parTrans" cxnId="{E306378A-E600-4EAB-ACE8-D881AE15A293}">
      <dgm:prSet/>
      <dgm:spPr/>
      <dgm:t>
        <a:bodyPr/>
        <a:lstStyle/>
        <a:p>
          <a:pPr algn="ctr"/>
          <a:endParaRPr lang="es-CL"/>
        </a:p>
      </dgm:t>
    </dgm:pt>
    <dgm:pt modelId="{5DFAF468-5518-4B75-9CA4-31E9417C6CD2}" type="sibTrans" cxnId="{E306378A-E600-4EAB-ACE8-D881AE15A293}">
      <dgm:prSet>
        <dgm:style>
          <a:lnRef idx="2">
            <a:schemeClr val="dk1"/>
          </a:lnRef>
          <a:fillRef idx="1">
            <a:schemeClr val="lt1"/>
          </a:fillRef>
          <a:effectRef idx="0">
            <a:schemeClr val="dk1"/>
          </a:effectRef>
          <a:fontRef idx="minor">
            <a:schemeClr val="dk1"/>
          </a:fontRef>
        </dgm:style>
      </dgm:prSet>
      <dgm:spPr>
        <a:ln w="12700"/>
      </dgm:spPr>
      <dgm:t>
        <a:bodyPr/>
        <a:lstStyle/>
        <a:p>
          <a:pPr algn="ctr"/>
          <a:endParaRPr lang="es-CL"/>
        </a:p>
      </dgm:t>
    </dgm:pt>
    <dgm:pt modelId="{10B5C5F6-B616-48A1-8B4F-8ED6C67E51E2}" type="pres">
      <dgm:prSet presAssocID="{2F28D2F4-4B3F-48B4-84F0-BEE72C3E44A8}" presName="diagram" presStyleCnt="0">
        <dgm:presLayoutVars>
          <dgm:dir/>
          <dgm:resizeHandles val="exact"/>
        </dgm:presLayoutVars>
      </dgm:prSet>
      <dgm:spPr/>
      <dgm:t>
        <a:bodyPr/>
        <a:lstStyle/>
        <a:p>
          <a:endParaRPr lang="es-ES"/>
        </a:p>
      </dgm:t>
    </dgm:pt>
    <dgm:pt modelId="{3CD40E65-3CA0-4434-AF8B-8BFA7F62E957}" type="pres">
      <dgm:prSet presAssocID="{2F57211C-09A5-4A1E-8463-BDCB0D3F9551}" presName="node" presStyleLbl="node1" presStyleIdx="0" presStyleCnt="7">
        <dgm:presLayoutVars>
          <dgm:bulletEnabled val="1"/>
        </dgm:presLayoutVars>
      </dgm:prSet>
      <dgm:spPr/>
      <dgm:t>
        <a:bodyPr/>
        <a:lstStyle/>
        <a:p>
          <a:endParaRPr lang="es-CL"/>
        </a:p>
      </dgm:t>
    </dgm:pt>
    <dgm:pt modelId="{36FFB99B-0093-4F42-B13C-AA408D0DA308}" type="pres">
      <dgm:prSet presAssocID="{5725D37B-A791-4FCD-A81F-E1ECC7D46556}" presName="sibTrans" presStyleLbl="sibTrans2D1" presStyleIdx="0" presStyleCnt="6"/>
      <dgm:spPr/>
      <dgm:t>
        <a:bodyPr/>
        <a:lstStyle/>
        <a:p>
          <a:endParaRPr lang="es-ES"/>
        </a:p>
      </dgm:t>
    </dgm:pt>
    <dgm:pt modelId="{C5D3FE27-9EB6-474D-8A0A-136C164FED71}" type="pres">
      <dgm:prSet presAssocID="{5725D37B-A791-4FCD-A81F-E1ECC7D46556}" presName="connectorText" presStyleLbl="sibTrans2D1" presStyleIdx="0" presStyleCnt="6"/>
      <dgm:spPr/>
      <dgm:t>
        <a:bodyPr/>
        <a:lstStyle/>
        <a:p>
          <a:endParaRPr lang="es-ES"/>
        </a:p>
      </dgm:t>
    </dgm:pt>
    <dgm:pt modelId="{ADA3F51C-6775-4B9E-BEA1-E7A30FBFE14F}" type="pres">
      <dgm:prSet presAssocID="{9240419E-0D98-417D-9183-35EC60D83F2E}" presName="node" presStyleLbl="node1" presStyleIdx="1" presStyleCnt="7">
        <dgm:presLayoutVars>
          <dgm:bulletEnabled val="1"/>
        </dgm:presLayoutVars>
      </dgm:prSet>
      <dgm:spPr/>
      <dgm:t>
        <a:bodyPr/>
        <a:lstStyle/>
        <a:p>
          <a:endParaRPr lang="es-CL"/>
        </a:p>
      </dgm:t>
    </dgm:pt>
    <dgm:pt modelId="{500D03CB-3B41-4123-9213-86C93ABEF8D8}" type="pres">
      <dgm:prSet presAssocID="{F56E39D4-DC0B-4AF5-B1E7-C80430127400}" presName="sibTrans" presStyleLbl="sibTrans2D1" presStyleIdx="1" presStyleCnt="6"/>
      <dgm:spPr/>
      <dgm:t>
        <a:bodyPr/>
        <a:lstStyle/>
        <a:p>
          <a:endParaRPr lang="es-ES"/>
        </a:p>
      </dgm:t>
    </dgm:pt>
    <dgm:pt modelId="{AE61DCB2-7AF5-46ED-9D70-CD7FEEA75F9C}" type="pres">
      <dgm:prSet presAssocID="{F56E39D4-DC0B-4AF5-B1E7-C80430127400}" presName="connectorText" presStyleLbl="sibTrans2D1" presStyleIdx="1" presStyleCnt="6"/>
      <dgm:spPr/>
      <dgm:t>
        <a:bodyPr/>
        <a:lstStyle/>
        <a:p>
          <a:endParaRPr lang="es-ES"/>
        </a:p>
      </dgm:t>
    </dgm:pt>
    <dgm:pt modelId="{1FDDAB6F-F1B9-4BEB-ACBB-4ABD0B6230BA}" type="pres">
      <dgm:prSet presAssocID="{243CFCAE-048B-4A33-8C66-CFBC351F1CEC}" presName="node" presStyleLbl="node1" presStyleIdx="2" presStyleCnt="7">
        <dgm:presLayoutVars>
          <dgm:bulletEnabled val="1"/>
        </dgm:presLayoutVars>
      </dgm:prSet>
      <dgm:spPr/>
      <dgm:t>
        <a:bodyPr/>
        <a:lstStyle/>
        <a:p>
          <a:endParaRPr lang="es-CL"/>
        </a:p>
      </dgm:t>
    </dgm:pt>
    <dgm:pt modelId="{2CC21651-A165-4ADF-938C-EDF335BD818C}" type="pres">
      <dgm:prSet presAssocID="{FDC19B7D-C97D-4725-8C83-50774FE9BC9E}" presName="sibTrans" presStyleLbl="sibTrans2D1" presStyleIdx="2" presStyleCnt="6"/>
      <dgm:spPr/>
      <dgm:t>
        <a:bodyPr/>
        <a:lstStyle/>
        <a:p>
          <a:endParaRPr lang="es-ES"/>
        </a:p>
      </dgm:t>
    </dgm:pt>
    <dgm:pt modelId="{72293CB8-5910-4414-B91E-E2BB3D329514}" type="pres">
      <dgm:prSet presAssocID="{FDC19B7D-C97D-4725-8C83-50774FE9BC9E}" presName="connectorText" presStyleLbl="sibTrans2D1" presStyleIdx="2" presStyleCnt="6"/>
      <dgm:spPr/>
      <dgm:t>
        <a:bodyPr/>
        <a:lstStyle/>
        <a:p>
          <a:endParaRPr lang="es-ES"/>
        </a:p>
      </dgm:t>
    </dgm:pt>
    <dgm:pt modelId="{56CA7269-6344-4EB9-AFDC-B8111CE9FFD6}" type="pres">
      <dgm:prSet presAssocID="{80F6375B-FB3E-44B4-8033-E988238425F2}" presName="node" presStyleLbl="node1" presStyleIdx="3" presStyleCnt="7">
        <dgm:presLayoutVars>
          <dgm:bulletEnabled val="1"/>
        </dgm:presLayoutVars>
      </dgm:prSet>
      <dgm:spPr/>
      <dgm:t>
        <a:bodyPr/>
        <a:lstStyle/>
        <a:p>
          <a:endParaRPr lang="es-CL"/>
        </a:p>
      </dgm:t>
    </dgm:pt>
    <dgm:pt modelId="{EE6FB626-2B67-4713-AE70-49F934CFD93C}" type="pres">
      <dgm:prSet presAssocID="{039073C8-69A2-43C9-B806-E2F0C5CEC751}" presName="sibTrans" presStyleLbl="sibTrans2D1" presStyleIdx="3" presStyleCnt="6"/>
      <dgm:spPr/>
      <dgm:t>
        <a:bodyPr/>
        <a:lstStyle/>
        <a:p>
          <a:endParaRPr lang="es-ES"/>
        </a:p>
      </dgm:t>
    </dgm:pt>
    <dgm:pt modelId="{D12C68C2-E5F5-4ED6-B795-6C0BA1CBD281}" type="pres">
      <dgm:prSet presAssocID="{039073C8-69A2-43C9-B806-E2F0C5CEC751}" presName="connectorText" presStyleLbl="sibTrans2D1" presStyleIdx="3" presStyleCnt="6"/>
      <dgm:spPr/>
      <dgm:t>
        <a:bodyPr/>
        <a:lstStyle/>
        <a:p>
          <a:endParaRPr lang="es-ES"/>
        </a:p>
      </dgm:t>
    </dgm:pt>
    <dgm:pt modelId="{02914205-74DF-42C0-B3B2-30EAF81E5D32}" type="pres">
      <dgm:prSet presAssocID="{6662774C-6399-4B00-82C3-5B2D86C7BB1E}" presName="node" presStyleLbl="node1" presStyleIdx="4" presStyleCnt="7">
        <dgm:presLayoutVars>
          <dgm:bulletEnabled val="1"/>
        </dgm:presLayoutVars>
      </dgm:prSet>
      <dgm:spPr/>
      <dgm:t>
        <a:bodyPr/>
        <a:lstStyle/>
        <a:p>
          <a:endParaRPr lang="es-CL"/>
        </a:p>
      </dgm:t>
    </dgm:pt>
    <dgm:pt modelId="{07EAB694-2FE0-4154-938B-04D4565C58B3}" type="pres">
      <dgm:prSet presAssocID="{A502D75F-9A8A-4B54-8E2D-D32CF6D968F0}" presName="sibTrans" presStyleLbl="sibTrans2D1" presStyleIdx="4" presStyleCnt="6"/>
      <dgm:spPr/>
      <dgm:t>
        <a:bodyPr/>
        <a:lstStyle/>
        <a:p>
          <a:endParaRPr lang="es-ES"/>
        </a:p>
      </dgm:t>
    </dgm:pt>
    <dgm:pt modelId="{FA04331E-A00C-4EB1-A3D3-C0EFB8E5F0B9}" type="pres">
      <dgm:prSet presAssocID="{A502D75F-9A8A-4B54-8E2D-D32CF6D968F0}" presName="connectorText" presStyleLbl="sibTrans2D1" presStyleIdx="4" presStyleCnt="6"/>
      <dgm:spPr/>
      <dgm:t>
        <a:bodyPr/>
        <a:lstStyle/>
        <a:p>
          <a:endParaRPr lang="es-ES"/>
        </a:p>
      </dgm:t>
    </dgm:pt>
    <dgm:pt modelId="{8F118DC2-4C08-48A2-9647-B78982183145}" type="pres">
      <dgm:prSet presAssocID="{C74B3E7D-EF9D-4D79-BDAA-383839B4435C}" presName="node" presStyleLbl="node1" presStyleIdx="5" presStyleCnt="7">
        <dgm:presLayoutVars>
          <dgm:bulletEnabled val="1"/>
        </dgm:presLayoutVars>
      </dgm:prSet>
      <dgm:spPr/>
      <dgm:t>
        <a:bodyPr/>
        <a:lstStyle/>
        <a:p>
          <a:endParaRPr lang="es-CL"/>
        </a:p>
      </dgm:t>
    </dgm:pt>
    <dgm:pt modelId="{241197D8-0EAB-44F5-AAA6-604563096E97}" type="pres">
      <dgm:prSet presAssocID="{5DFAF468-5518-4B75-9CA4-31E9417C6CD2}" presName="sibTrans" presStyleLbl="sibTrans2D1" presStyleIdx="5" presStyleCnt="6"/>
      <dgm:spPr/>
      <dgm:t>
        <a:bodyPr/>
        <a:lstStyle/>
        <a:p>
          <a:endParaRPr lang="es-ES"/>
        </a:p>
      </dgm:t>
    </dgm:pt>
    <dgm:pt modelId="{961959FC-2A61-4A05-BCBF-A07532CB45DC}" type="pres">
      <dgm:prSet presAssocID="{5DFAF468-5518-4B75-9CA4-31E9417C6CD2}" presName="connectorText" presStyleLbl="sibTrans2D1" presStyleIdx="5" presStyleCnt="6"/>
      <dgm:spPr/>
      <dgm:t>
        <a:bodyPr/>
        <a:lstStyle/>
        <a:p>
          <a:endParaRPr lang="es-ES"/>
        </a:p>
      </dgm:t>
    </dgm:pt>
    <dgm:pt modelId="{87C8F1FE-BBFC-42A8-A668-6336A51F54F6}" type="pres">
      <dgm:prSet presAssocID="{14090CE3-0E5C-4DA0-BB3E-28D77DF5F81A}" presName="node" presStyleLbl="node1" presStyleIdx="6" presStyleCnt="7">
        <dgm:presLayoutVars>
          <dgm:bulletEnabled val="1"/>
        </dgm:presLayoutVars>
      </dgm:prSet>
      <dgm:spPr/>
      <dgm:t>
        <a:bodyPr/>
        <a:lstStyle/>
        <a:p>
          <a:endParaRPr lang="es-CL"/>
        </a:p>
      </dgm:t>
    </dgm:pt>
  </dgm:ptLst>
  <dgm:cxnLst>
    <dgm:cxn modelId="{5FCDB35E-CED1-4442-AC7E-1AF27D57D989}" type="presOf" srcId="{2F28D2F4-4B3F-48B4-84F0-BEE72C3E44A8}" destId="{10B5C5F6-B616-48A1-8B4F-8ED6C67E51E2}" srcOrd="0" destOrd="0" presId="urn:microsoft.com/office/officeart/2005/8/layout/process5"/>
    <dgm:cxn modelId="{48585E6D-1731-43B6-A0CC-6BE8B8BF145D}" srcId="{2F28D2F4-4B3F-48B4-84F0-BEE72C3E44A8}" destId="{14090CE3-0E5C-4DA0-BB3E-28D77DF5F81A}" srcOrd="6" destOrd="0" parTransId="{7BB24F1D-78A8-4C27-BA9B-FCC1479FE2B4}" sibTransId="{BB319D6D-06EF-46B7-AF09-DC09424C2EAE}"/>
    <dgm:cxn modelId="{6A677DA7-7367-48C7-88F2-FCA3A65EBE8D}" srcId="{2F28D2F4-4B3F-48B4-84F0-BEE72C3E44A8}" destId="{243CFCAE-048B-4A33-8C66-CFBC351F1CEC}" srcOrd="2" destOrd="0" parTransId="{A78EF983-71D1-4FF1-B74B-31A536A829D1}" sibTransId="{FDC19B7D-C97D-4725-8C83-50774FE9BC9E}"/>
    <dgm:cxn modelId="{D4BD1DEA-B28C-4AA2-BC33-EA66D38AC08A}" type="presOf" srcId="{A502D75F-9A8A-4B54-8E2D-D32CF6D968F0}" destId="{07EAB694-2FE0-4154-938B-04D4565C58B3}" srcOrd="0" destOrd="0" presId="urn:microsoft.com/office/officeart/2005/8/layout/process5"/>
    <dgm:cxn modelId="{6CB11195-EF7C-41B5-BF76-6D8FB2150F46}" srcId="{2F28D2F4-4B3F-48B4-84F0-BEE72C3E44A8}" destId="{9240419E-0D98-417D-9183-35EC60D83F2E}" srcOrd="1" destOrd="0" parTransId="{F07F43C2-6BD7-4651-AE4F-95FBE7103D3F}" sibTransId="{F56E39D4-DC0B-4AF5-B1E7-C80430127400}"/>
    <dgm:cxn modelId="{EA1A019F-BFCE-414B-AB0C-B58A5E2F4E62}" type="presOf" srcId="{5DFAF468-5518-4B75-9CA4-31E9417C6CD2}" destId="{241197D8-0EAB-44F5-AAA6-604563096E97}" srcOrd="0" destOrd="0" presId="urn:microsoft.com/office/officeart/2005/8/layout/process5"/>
    <dgm:cxn modelId="{E1EE01C2-272C-43ED-9E28-C04430225179}" srcId="{2F28D2F4-4B3F-48B4-84F0-BEE72C3E44A8}" destId="{6662774C-6399-4B00-82C3-5B2D86C7BB1E}" srcOrd="4" destOrd="0" parTransId="{D1E07ADB-85CD-4046-BFE8-B6D18C8F5FF3}" sibTransId="{A502D75F-9A8A-4B54-8E2D-D32CF6D968F0}"/>
    <dgm:cxn modelId="{7192A588-B185-4711-814C-8D9756973CA6}" srcId="{2F28D2F4-4B3F-48B4-84F0-BEE72C3E44A8}" destId="{2F57211C-09A5-4A1E-8463-BDCB0D3F9551}" srcOrd="0" destOrd="0" parTransId="{07A4414F-66A9-4A84-BA33-4692F457EAA8}" sibTransId="{5725D37B-A791-4FCD-A81F-E1ECC7D46556}"/>
    <dgm:cxn modelId="{8398EB70-932C-40A0-941C-7E08F06AC7C0}" type="presOf" srcId="{FDC19B7D-C97D-4725-8C83-50774FE9BC9E}" destId="{2CC21651-A165-4ADF-938C-EDF335BD818C}" srcOrd="0" destOrd="0" presId="urn:microsoft.com/office/officeart/2005/8/layout/process5"/>
    <dgm:cxn modelId="{EBF3EAF5-1D0B-4AEF-B07F-73F0CF6BC78B}" type="presOf" srcId="{14090CE3-0E5C-4DA0-BB3E-28D77DF5F81A}" destId="{87C8F1FE-BBFC-42A8-A668-6336A51F54F6}" srcOrd="0" destOrd="0" presId="urn:microsoft.com/office/officeart/2005/8/layout/process5"/>
    <dgm:cxn modelId="{D5A3811D-396E-4E03-A2AC-B23F600A3904}" type="presOf" srcId="{9240419E-0D98-417D-9183-35EC60D83F2E}" destId="{ADA3F51C-6775-4B9E-BEA1-E7A30FBFE14F}" srcOrd="0" destOrd="0" presId="urn:microsoft.com/office/officeart/2005/8/layout/process5"/>
    <dgm:cxn modelId="{605598EE-008E-4211-9E08-806A7BE62952}" type="presOf" srcId="{039073C8-69A2-43C9-B806-E2F0C5CEC751}" destId="{D12C68C2-E5F5-4ED6-B795-6C0BA1CBD281}" srcOrd="1" destOrd="0" presId="urn:microsoft.com/office/officeart/2005/8/layout/process5"/>
    <dgm:cxn modelId="{3C4B6B67-3A22-465A-ADC4-85276F82D45A}" type="presOf" srcId="{5725D37B-A791-4FCD-A81F-E1ECC7D46556}" destId="{C5D3FE27-9EB6-474D-8A0A-136C164FED71}" srcOrd="1" destOrd="0" presId="urn:microsoft.com/office/officeart/2005/8/layout/process5"/>
    <dgm:cxn modelId="{DC0E87F2-F939-438C-A237-52818CD17D22}" type="presOf" srcId="{243CFCAE-048B-4A33-8C66-CFBC351F1CEC}" destId="{1FDDAB6F-F1B9-4BEB-ACBB-4ABD0B6230BA}" srcOrd="0" destOrd="0" presId="urn:microsoft.com/office/officeart/2005/8/layout/process5"/>
    <dgm:cxn modelId="{1E0BE087-9057-45D1-9C3D-0AE5CE53E173}" type="presOf" srcId="{80F6375B-FB3E-44B4-8033-E988238425F2}" destId="{56CA7269-6344-4EB9-AFDC-B8111CE9FFD6}" srcOrd="0" destOrd="0" presId="urn:microsoft.com/office/officeart/2005/8/layout/process5"/>
    <dgm:cxn modelId="{71BA6439-8A6E-43D6-AFB5-3B39B71F87A7}" type="presOf" srcId="{C74B3E7D-EF9D-4D79-BDAA-383839B4435C}" destId="{8F118DC2-4C08-48A2-9647-B78982183145}" srcOrd="0" destOrd="0" presId="urn:microsoft.com/office/officeart/2005/8/layout/process5"/>
    <dgm:cxn modelId="{07F838F3-DA52-492D-A117-8787F74F5379}" type="presOf" srcId="{FDC19B7D-C97D-4725-8C83-50774FE9BC9E}" destId="{72293CB8-5910-4414-B91E-E2BB3D329514}" srcOrd="1" destOrd="0" presId="urn:microsoft.com/office/officeart/2005/8/layout/process5"/>
    <dgm:cxn modelId="{114078EE-E490-446A-A00D-3A4167EBD44B}" type="presOf" srcId="{F56E39D4-DC0B-4AF5-B1E7-C80430127400}" destId="{AE61DCB2-7AF5-46ED-9D70-CD7FEEA75F9C}" srcOrd="1" destOrd="0" presId="urn:microsoft.com/office/officeart/2005/8/layout/process5"/>
    <dgm:cxn modelId="{7986498D-CA8F-4A7C-AC56-699DC6842519}" type="presOf" srcId="{2F57211C-09A5-4A1E-8463-BDCB0D3F9551}" destId="{3CD40E65-3CA0-4434-AF8B-8BFA7F62E957}" srcOrd="0" destOrd="0" presId="urn:microsoft.com/office/officeart/2005/8/layout/process5"/>
    <dgm:cxn modelId="{0747549C-8855-43C7-ADD4-ACE1A73A3644}" type="presOf" srcId="{F56E39D4-DC0B-4AF5-B1E7-C80430127400}" destId="{500D03CB-3B41-4123-9213-86C93ABEF8D8}" srcOrd="0" destOrd="0" presId="urn:microsoft.com/office/officeart/2005/8/layout/process5"/>
    <dgm:cxn modelId="{6DB6B82D-5D0F-407C-B8DD-5BAD38E786F2}" type="presOf" srcId="{A502D75F-9A8A-4B54-8E2D-D32CF6D968F0}" destId="{FA04331E-A00C-4EB1-A3D3-C0EFB8E5F0B9}" srcOrd="1" destOrd="0" presId="urn:microsoft.com/office/officeart/2005/8/layout/process5"/>
    <dgm:cxn modelId="{361222A7-2550-4FDC-8FD9-77E2E064A24E}" type="presOf" srcId="{039073C8-69A2-43C9-B806-E2F0C5CEC751}" destId="{EE6FB626-2B67-4713-AE70-49F934CFD93C}" srcOrd="0" destOrd="0" presId="urn:microsoft.com/office/officeart/2005/8/layout/process5"/>
    <dgm:cxn modelId="{368B9600-BED9-42B2-9A4F-565403624506}" type="presOf" srcId="{6662774C-6399-4B00-82C3-5B2D86C7BB1E}" destId="{02914205-74DF-42C0-B3B2-30EAF81E5D32}" srcOrd="0" destOrd="0" presId="urn:microsoft.com/office/officeart/2005/8/layout/process5"/>
    <dgm:cxn modelId="{B3E5F8CA-3065-410D-BFE2-1AD3D426E08B}" srcId="{2F28D2F4-4B3F-48B4-84F0-BEE72C3E44A8}" destId="{80F6375B-FB3E-44B4-8033-E988238425F2}" srcOrd="3" destOrd="0" parTransId="{6DD71C48-D000-4DD3-8A61-48CC98B46046}" sibTransId="{039073C8-69A2-43C9-B806-E2F0C5CEC751}"/>
    <dgm:cxn modelId="{E306378A-E600-4EAB-ACE8-D881AE15A293}" srcId="{2F28D2F4-4B3F-48B4-84F0-BEE72C3E44A8}" destId="{C74B3E7D-EF9D-4D79-BDAA-383839B4435C}" srcOrd="5" destOrd="0" parTransId="{74E96225-D623-4510-A855-D6D61DEF7176}" sibTransId="{5DFAF468-5518-4B75-9CA4-31E9417C6CD2}"/>
    <dgm:cxn modelId="{B4BB8C0F-9466-47E6-BAAC-1BDD418006E4}" type="presOf" srcId="{5DFAF468-5518-4B75-9CA4-31E9417C6CD2}" destId="{961959FC-2A61-4A05-BCBF-A07532CB45DC}" srcOrd="1" destOrd="0" presId="urn:microsoft.com/office/officeart/2005/8/layout/process5"/>
    <dgm:cxn modelId="{F48DE472-87D5-4F59-9441-69F77621F3EE}" type="presOf" srcId="{5725D37B-A791-4FCD-A81F-E1ECC7D46556}" destId="{36FFB99B-0093-4F42-B13C-AA408D0DA308}" srcOrd="0" destOrd="0" presId="urn:microsoft.com/office/officeart/2005/8/layout/process5"/>
    <dgm:cxn modelId="{EFBE33DF-7354-4B0B-933C-C022546A21C3}" type="presParOf" srcId="{10B5C5F6-B616-48A1-8B4F-8ED6C67E51E2}" destId="{3CD40E65-3CA0-4434-AF8B-8BFA7F62E957}" srcOrd="0" destOrd="0" presId="urn:microsoft.com/office/officeart/2005/8/layout/process5"/>
    <dgm:cxn modelId="{69C820C2-CB0B-4F43-9108-F0ADEEAC574F}" type="presParOf" srcId="{10B5C5F6-B616-48A1-8B4F-8ED6C67E51E2}" destId="{36FFB99B-0093-4F42-B13C-AA408D0DA308}" srcOrd="1" destOrd="0" presId="urn:microsoft.com/office/officeart/2005/8/layout/process5"/>
    <dgm:cxn modelId="{F820160D-FC74-4567-B8AF-521B3C9BC14E}" type="presParOf" srcId="{36FFB99B-0093-4F42-B13C-AA408D0DA308}" destId="{C5D3FE27-9EB6-474D-8A0A-136C164FED71}" srcOrd="0" destOrd="0" presId="urn:microsoft.com/office/officeart/2005/8/layout/process5"/>
    <dgm:cxn modelId="{4036A12C-4C15-420A-B0B6-738A2E2EEB84}" type="presParOf" srcId="{10B5C5F6-B616-48A1-8B4F-8ED6C67E51E2}" destId="{ADA3F51C-6775-4B9E-BEA1-E7A30FBFE14F}" srcOrd="2" destOrd="0" presId="urn:microsoft.com/office/officeart/2005/8/layout/process5"/>
    <dgm:cxn modelId="{5E4CB441-0CCF-4415-B506-CAFA9B6B0F2E}" type="presParOf" srcId="{10B5C5F6-B616-48A1-8B4F-8ED6C67E51E2}" destId="{500D03CB-3B41-4123-9213-86C93ABEF8D8}" srcOrd="3" destOrd="0" presId="urn:microsoft.com/office/officeart/2005/8/layout/process5"/>
    <dgm:cxn modelId="{1699738E-3332-4986-8714-5B2D637EC5FA}" type="presParOf" srcId="{500D03CB-3B41-4123-9213-86C93ABEF8D8}" destId="{AE61DCB2-7AF5-46ED-9D70-CD7FEEA75F9C}" srcOrd="0" destOrd="0" presId="urn:microsoft.com/office/officeart/2005/8/layout/process5"/>
    <dgm:cxn modelId="{0229BA67-2376-4BA9-A36D-0E2A05F3E21B}" type="presParOf" srcId="{10B5C5F6-B616-48A1-8B4F-8ED6C67E51E2}" destId="{1FDDAB6F-F1B9-4BEB-ACBB-4ABD0B6230BA}" srcOrd="4" destOrd="0" presId="urn:microsoft.com/office/officeart/2005/8/layout/process5"/>
    <dgm:cxn modelId="{ACBB2FA1-DAE5-40F8-9317-304BD8455374}" type="presParOf" srcId="{10B5C5F6-B616-48A1-8B4F-8ED6C67E51E2}" destId="{2CC21651-A165-4ADF-938C-EDF335BD818C}" srcOrd="5" destOrd="0" presId="urn:microsoft.com/office/officeart/2005/8/layout/process5"/>
    <dgm:cxn modelId="{19F2379F-CAA8-4A28-8543-794248FB384D}" type="presParOf" srcId="{2CC21651-A165-4ADF-938C-EDF335BD818C}" destId="{72293CB8-5910-4414-B91E-E2BB3D329514}" srcOrd="0" destOrd="0" presId="urn:microsoft.com/office/officeart/2005/8/layout/process5"/>
    <dgm:cxn modelId="{C8FB875E-AC15-46C5-BE1C-AA2B9F30C6ED}" type="presParOf" srcId="{10B5C5F6-B616-48A1-8B4F-8ED6C67E51E2}" destId="{56CA7269-6344-4EB9-AFDC-B8111CE9FFD6}" srcOrd="6" destOrd="0" presId="urn:microsoft.com/office/officeart/2005/8/layout/process5"/>
    <dgm:cxn modelId="{6BE9D0BA-635E-462C-8BB9-C67B42983721}" type="presParOf" srcId="{10B5C5F6-B616-48A1-8B4F-8ED6C67E51E2}" destId="{EE6FB626-2B67-4713-AE70-49F934CFD93C}" srcOrd="7" destOrd="0" presId="urn:microsoft.com/office/officeart/2005/8/layout/process5"/>
    <dgm:cxn modelId="{BA559DB5-1BBF-4C20-B730-2AEB8596B04D}" type="presParOf" srcId="{EE6FB626-2B67-4713-AE70-49F934CFD93C}" destId="{D12C68C2-E5F5-4ED6-B795-6C0BA1CBD281}" srcOrd="0" destOrd="0" presId="urn:microsoft.com/office/officeart/2005/8/layout/process5"/>
    <dgm:cxn modelId="{8BD2B33A-4EE8-4531-B514-B845DF88956A}" type="presParOf" srcId="{10B5C5F6-B616-48A1-8B4F-8ED6C67E51E2}" destId="{02914205-74DF-42C0-B3B2-30EAF81E5D32}" srcOrd="8" destOrd="0" presId="urn:microsoft.com/office/officeart/2005/8/layout/process5"/>
    <dgm:cxn modelId="{0F7CB932-C41D-4C97-85C0-D1296A34D129}" type="presParOf" srcId="{10B5C5F6-B616-48A1-8B4F-8ED6C67E51E2}" destId="{07EAB694-2FE0-4154-938B-04D4565C58B3}" srcOrd="9" destOrd="0" presId="urn:microsoft.com/office/officeart/2005/8/layout/process5"/>
    <dgm:cxn modelId="{5AD9E093-8B04-4248-9ABC-02DEB03A0658}" type="presParOf" srcId="{07EAB694-2FE0-4154-938B-04D4565C58B3}" destId="{FA04331E-A00C-4EB1-A3D3-C0EFB8E5F0B9}" srcOrd="0" destOrd="0" presId="urn:microsoft.com/office/officeart/2005/8/layout/process5"/>
    <dgm:cxn modelId="{F0489851-5F96-47C0-875C-E79FEDF654E0}" type="presParOf" srcId="{10B5C5F6-B616-48A1-8B4F-8ED6C67E51E2}" destId="{8F118DC2-4C08-48A2-9647-B78982183145}" srcOrd="10" destOrd="0" presId="urn:microsoft.com/office/officeart/2005/8/layout/process5"/>
    <dgm:cxn modelId="{409CC727-C44E-4367-8B8E-47A8EB8E5A56}" type="presParOf" srcId="{10B5C5F6-B616-48A1-8B4F-8ED6C67E51E2}" destId="{241197D8-0EAB-44F5-AAA6-604563096E97}" srcOrd="11" destOrd="0" presId="urn:microsoft.com/office/officeart/2005/8/layout/process5"/>
    <dgm:cxn modelId="{B7CCCE59-FFD0-4B9E-97F2-0963427891E6}" type="presParOf" srcId="{241197D8-0EAB-44F5-AAA6-604563096E97}" destId="{961959FC-2A61-4A05-BCBF-A07532CB45DC}" srcOrd="0" destOrd="0" presId="urn:microsoft.com/office/officeart/2005/8/layout/process5"/>
    <dgm:cxn modelId="{283742B8-6809-4B43-B6F8-7FE199EA92ED}" type="presParOf" srcId="{10B5C5F6-B616-48A1-8B4F-8ED6C67E51E2}" destId="{87C8F1FE-BBFC-42A8-A668-6336A51F54F6}" srcOrd="12"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40E65-3CA0-4434-AF8B-8BFA7F62E957}">
      <dsp:nvSpPr>
        <dsp:cNvPr id="0" name=""/>
        <dsp:cNvSpPr/>
      </dsp:nvSpPr>
      <dsp:spPr>
        <a:xfrm>
          <a:off x="81218" y="2024"/>
          <a:ext cx="1401894" cy="841136"/>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1.- Identificar cuáles partes del negocio u organización se incluirán en la medición </a:t>
          </a:r>
          <a:endParaRPr lang="es-CL" sz="1000" kern="1200"/>
        </a:p>
      </dsp:txBody>
      <dsp:txXfrm>
        <a:off x="105854" y="26660"/>
        <a:ext cx="1352622" cy="791864"/>
      </dsp:txXfrm>
    </dsp:sp>
    <dsp:sp modelId="{36FFB99B-0093-4F42-B13C-AA408D0DA308}">
      <dsp:nvSpPr>
        <dsp:cNvPr id="0" name=""/>
        <dsp:cNvSpPr/>
      </dsp:nvSpPr>
      <dsp:spPr>
        <a:xfrm>
          <a:off x="1606479" y="248758"/>
          <a:ext cx="297201" cy="347669"/>
        </a:xfrm>
        <a:prstGeom prst="rightArrow">
          <a:avLst>
            <a:gd name="adj1" fmla="val 60000"/>
            <a:gd name="adj2" fmla="val 5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L" sz="800" kern="1200"/>
        </a:p>
      </dsp:txBody>
      <dsp:txXfrm>
        <a:off x="1606479" y="318292"/>
        <a:ext cx="208041" cy="208601"/>
      </dsp:txXfrm>
    </dsp:sp>
    <dsp:sp modelId="{ADA3F51C-6775-4B9E-BEA1-E7A30FBFE14F}">
      <dsp:nvSpPr>
        <dsp:cNvPr id="0" name=""/>
        <dsp:cNvSpPr/>
      </dsp:nvSpPr>
      <dsp:spPr>
        <a:xfrm>
          <a:off x="2043870" y="2024"/>
          <a:ext cx="1401894" cy="841136"/>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2.- Identificar cuáles actividades del negocio u organización generan GEI</a:t>
          </a:r>
          <a:endParaRPr lang="es-CL" sz="1000" kern="1200"/>
        </a:p>
      </dsp:txBody>
      <dsp:txXfrm>
        <a:off x="2068506" y="26660"/>
        <a:ext cx="1352622" cy="791864"/>
      </dsp:txXfrm>
    </dsp:sp>
    <dsp:sp modelId="{500D03CB-3B41-4123-9213-86C93ABEF8D8}">
      <dsp:nvSpPr>
        <dsp:cNvPr id="0" name=""/>
        <dsp:cNvSpPr/>
      </dsp:nvSpPr>
      <dsp:spPr>
        <a:xfrm>
          <a:off x="3569131" y="248758"/>
          <a:ext cx="297201" cy="347669"/>
        </a:xfrm>
        <a:prstGeom prst="rightArrow">
          <a:avLst>
            <a:gd name="adj1" fmla="val 60000"/>
            <a:gd name="adj2" fmla="val 5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L" sz="800" kern="1200"/>
        </a:p>
      </dsp:txBody>
      <dsp:txXfrm>
        <a:off x="3569131" y="318292"/>
        <a:ext cx="208041" cy="208601"/>
      </dsp:txXfrm>
    </dsp:sp>
    <dsp:sp modelId="{1FDDAB6F-F1B9-4BEB-ACBB-4ABD0B6230BA}">
      <dsp:nvSpPr>
        <dsp:cNvPr id="0" name=""/>
        <dsp:cNvSpPr/>
      </dsp:nvSpPr>
      <dsp:spPr>
        <a:xfrm>
          <a:off x="4006522" y="2024"/>
          <a:ext cx="1401894" cy="841136"/>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3.- Recolectar datos y generar Información</a:t>
          </a:r>
          <a:endParaRPr lang="es-CL" sz="1000" kern="1200"/>
        </a:p>
      </dsp:txBody>
      <dsp:txXfrm>
        <a:off x="4031158" y="26660"/>
        <a:ext cx="1352622" cy="791864"/>
      </dsp:txXfrm>
    </dsp:sp>
    <dsp:sp modelId="{2CC21651-A165-4ADF-938C-EDF335BD818C}">
      <dsp:nvSpPr>
        <dsp:cNvPr id="0" name=""/>
        <dsp:cNvSpPr/>
      </dsp:nvSpPr>
      <dsp:spPr>
        <a:xfrm rot="5400000">
          <a:off x="4558868" y="941293"/>
          <a:ext cx="297201" cy="347669"/>
        </a:xfrm>
        <a:prstGeom prst="rightArrow">
          <a:avLst>
            <a:gd name="adj1" fmla="val 60000"/>
            <a:gd name="adj2" fmla="val 5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L" sz="800" kern="1200"/>
        </a:p>
      </dsp:txBody>
      <dsp:txXfrm rot="-5400000">
        <a:off x="4603168" y="966527"/>
        <a:ext cx="208601" cy="208041"/>
      </dsp:txXfrm>
    </dsp:sp>
    <dsp:sp modelId="{56CA7269-6344-4EB9-AFDC-B8111CE9FFD6}">
      <dsp:nvSpPr>
        <dsp:cNvPr id="0" name=""/>
        <dsp:cNvSpPr/>
      </dsp:nvSpPr>
      <dsp:spPr>
        <a:xfrm>
          <a:off x="4006522" y="1403918"/>
          <a:ext cx="1401894" cy="841136"/>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4.- Revisar antecedentes y validar  la información</a:t>
          </a:r>
          <a:endParaRPr lang="es-CL" sz="1000" kern="1200"/>
        </a:p>
      </dsp:txBody>
      <dsp:txXfrm>
        <a:off x="4031158" y="1428554"/>
        <a:ext cx="1352622" cy="791864"/>
      </dsp:txXfrm>
    </dsp:sp>
    <dsp:sp modelId="{EE6FB626-2B67-4713-AE70-49F934CFD93C}">
      <dsp:nvSpPr>
        <dsp:cNvPr id="0" name=""/>
        <dsp:cNvSpPr/>
      </dsp:nvSpPr>
      <dsp:spPr>
        <a:xfrm rot="10800000">
          <a:off x="3585953" y="1650652"/>
          <a:ext cx="297201" cy="347669"/>
        </a:xfrm>
        <a:prstGeom prst="rightArrow">
          <a:avLst>
            <a:gd name="adj1" fmla="val 60000"/>
            <a:gd name="adj2" fmla="val 5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L" sz="800" kern="1200"/>
        </a:p>
      </dsp:txBody>
      <dsp:txXfrm rot="10800000">
        <a:off x="3675113" y="1720186"/>
        <a:ext cx="208041" cy="208601"/>
      </dsp:txXfrm>
    </dsp:sp>
    <dsp:sp modelId="{02914205-74DF-42C0-B3B2-30EAF81E5D32}">
      <dsp:nvSpPr>
        <dsp:cNvPr id="0" name=""/>
        <dsp:cNvSpPr/>
      </dsp:nvSpPr>
      <dsp:spPr>
        <a:xfrm>
          <a:off x="2043870" y="1403918"/>
          <a:ext cx="1401894" cy="841136"/>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5.- Aplicar metodología, procesar y registrar resultados</a:t>
          </a:r>
          <a:endParaRPr lang="es-CL" sz="1000" kern="1200"/>
        </a:p>
      </dsp:txBody>
      <dsp:txXfrm>
        <a:off x="2068506" y="1428554"/>
        <a:ext cx="1352622" cy="791864"/>
      </dsp:txXfrm>
    </dsp:sp>
    <dsp:sp modelId="{07EAB694-2FE0-4154-938B-04D4565C58B3}">
      <dsp:nvSpPr>
        <dsp:cNvPr id="0" name=""/>
        <dsp:cNvSpPr/>
      </dsp:nvSpPr>
      <dsp:spPr>
        <a:xfrm rot="10800000">
          <a:off x="1623302" y="1650652"/>
          <a:ext cx="297201" cy="347669"/>
        </a:xfrm>
        <a:prstGeom prst="rightArrow">
          <a:avLst>
            <a:gd name="adj1" fmla="val 60000"/>
            <a:gd name="adj2" fmla="val 5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L" sz="800" kern="1200"/>
        </a:p>
      </dsp:txBody>
      <dsp:txXfrm rot="10800000">
        <a:off x="1712462" y="1720186"/>
        <a:ext cx="208041" cy="208601"/>
      </dsp:txXfrm>
    </dsp:sp>
    <dsp:sp modelId="{8F118DC2-4C08-48A2-9647-B78982183145}">
      <dsp:nvSpPr>
        <dsp:cNvPr id="0" name=""/>
        <dsp:cNvSpPr/>
      </dsp:nvSpPr>
      <dsp:spPr>
        <a:xfrm>
          <a:off x="81218" y="1403918"/>
          <a:ext cx="1401894" cy="841136"/>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6.- Identificar formas de reducción de las emisiones</a:t>
          </a:r>
          <a:endParaRPr lang="es-CL" sz="1000" kern="1200"/>
        </a:p>
      </dsp:txBody>
      <dsp:txXfrm>
        <a:off x="105854" y="1428554"/>
        <a:ext cx="1352622" cy="791864"/>
      </dsp:txXfrm>
    </dsp:sp>
    <dsp:sp modelId="{241197D8-0EAB-44F5-AAA6-604563096E97}">
      <dsp:nvSpPr>
        <dsp:cNvPr id="0" name=""/>
        <dsp:cNvSpPr/>
      </dsp:nvSpPr>
      <dsp:spPr>
        <a:xfrm rot="5400000">
          <a:off x="633564" y="2343187"/>
          <a:ext cx="297201" cy="347669"/>
        </a:xfrm>
        <a:prstGeom prst="rightArrow">
          <a:avLst>
            <a:gd name="adj1" fmla="val 60000"/>
            <a:gd name="adj2" fmla="val 5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L" sz="800" kern="1200"/>
        </a:p>
      </dsp:txBody>
      <dsp:txXfrm rot="-5400000">
        <a:off x="677864" y="2368421"/>
        <a:ext cx="208601" cy="208041"/>
      </dsp:txXfrm>
    </dsp:sp>
    <dsp:sp modelId="{87C8F1FE-BBFC-42A8-A668-6336A51F54F6}">
      <dsp:nvSpPr>
        <dsp:cNvPr id="0" name=""/>
        <dsp:cNvSpPr/>
      </dsp:nvSpPr>
      <dsp:spPr>
        <a:xfrm>
          <a:off x="81218" y="2805812"/>
          <a:ext cx="1401894" cy="841136"/>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CL" sz="1000" kern="1200"/>
            <a:t>7.- Transferir resultados reportando las emisiones</a:t>
          </a:r>
        </a:p>
      </dsp:txBody>
      <dsp:txXfrm>
        <a:off x="105854" y="2830448"/>
        <a:ext cx="1352622" cy="7918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DF9D0-E0C2-40EA-9850-2CF13186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13</Pages>
  <Words>4012</Words>
  <Characters>22068</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Nicols Arce Lapierre</dc:creator>
  <cp:lastModifiedBy>Manuel Jose Perrot de Petris</cp:lastModifiedBy>
  <cp:revision>70</cp:revision>
  <cp:lastPrinted>2015-05-05T13:09:00Z</cp:lastPrinted>
  <dcterms:created xsi:type="dcterms:W3CDTF">2012-06-01T13:37:00Z</dcterms:created>
  <dcterms:modified xsi:type="dcterms:W3CDTF">2015-05-05T13:09:00Z</dcterms:modified>
</cp:coreProperties>
</file>